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C1" w:rsidRPr="00AA4FC1" w:rsidRDefault="00AA4FC1" w:rsidP="00C90FCC">
      <w:pPr>
        <w:pStyle w:val="Heading2"/>
        <w:rPr>
          <w:sz w:val="32"/>
          <w:lang w:val="en-US"/>
        </w:rPr>
      </w:pPr>
      <w:bookmarkStart w:id="0" w:name="_GoBack"/>
      <w:bookmarkEnd w:id="0"/>
      <w:r w:rsidRPr="00AA4FC1">
        <w:rPr>
          <w:sz w:val="32"/>
          <w:lang w:val="en-US"/>
        </w:rPr>
        <w:t>Bonn Agreement Oil Appearance Code</w:t>
      </w:r>
    </w:p>
    <w:p w:rsidR="00AA4FC1" w:rsidRDefault="00AA4FC1" w:rsidP="00AA4FC1">
      <w:pPr>
        <w:rPr>
          <w:lang w:val="en-US"/>
        </w:rPr>
      </w:pPr>
    </w:p>
    <w:p w:rsidR="00AA4FC1" w:rsidRPr="00AA4FC1" w:rsidRDefault="00AA4FC1" w:rsidP="00AA4FC1">
      <w:pPr>
        <w:rPr>
          <w:lang w:val="en-US"/>
        </w:rPr>
      </w:pPr>
    </w:p>
    <w:p w:rsidR="00C90FCC" w:rsidRPr="00C90FCC" w:rsidRDefault="00C90FCC" w:rsidP="00C90FCC">
      <w:pPr>
        <w:pStyle w:val="Heading2"/>
        <w:rPr>
          <w:sz w:val="20"/>
          <w:lang w:val="en-US"/>
        </w:rPr>
      </w:pPr>
      <w:r w:rsidRPr="00C90FCC">
        <w:rPr>
          <w:sz w:val="20"/>
          <w:lang w:val="en-US"/>
        </w:rPr>
        <w:t>6</w:t>
      </w:r>
      <w:r w:rsidRPr="00C90FCC">
        <w:rPr>
          <w:sz w:val="20"/>
          <w:lang w:val="en-US"/>
        </w:rPr>
        <w:tab/>
        <w:t>Volume Estimation - Oiled Area Measurement</w:t>
      </w:r>
    </w:p>
    <w:p w:rsidR="00C90FCC" w:rsidRPr="00F571BA" w:rsidRDefault="00C90FCC" w:rsidP="00C90FCC">
      <w:pPr>
        <w:pStyle w:val="BodyText"/>
        <w:ind w:left="705" w:right="431" w:hanging="705"/>
        <w:jc w:val="left"/>
        <w:rPr>
          <w:rFonts w:ascii="Verdana" w:hAnsi="Verdana"/>
          <w:sz w:val="20"/>
        </w:rPr>
      </w:pPr>
      <w:r w:rsidRPr="00F571BA">
        <w:rPr>
          <w:rFonts w:ascii="Verdana" w:hAnsi="Verdana"/>
          <w:sz w:val="20"/>
        </w:rPr>
        <w:t>6.1</w:t>
      </w:r>
      <w:r w:rsidRPr="00F571BA">
        <w:rPr>
          <w:rFonts w:ascii="Verdana" w:hAnsi="Verdana"/>
          <w:sz w:val="20"/>
        </w:rPr>
        <w:tab/>
        <w:t>Trials have shown that both oiled area and specific oil appearance area coverage measurement is the main source of error in volume estimation. Therefore observers should take particular care during this part of the volume estimation process.</w:t>
      </w:r>
    </w:p>
    <w:p w:rsidR="00C90FCC" w:rsidRPr="00F571BA" w:rsidRDefault="00C90FCC" w:rsidP="00C90FCC">
      <w:pPr>
        <w:pStyle w:val="BodyText"/>
        <w:ind w:right="431"/>
        <w:jc w:val="left"/>
        <w:rPr>
          <w:rFonts w:ascii="Verdana" w:hAnsi="Verdana"/>
          <w:sz w:val="20"/>
        </w:rPr>
      </w:pPr>
      <w:r w:rsidRPr="00F571BA">
        <w:rPr>
          <w:rFonts w:ascii="Verdana" w:hAnsi="Verdana"/>
          <w:sz w:val="20"/>
        </w:rPr>
        <w:t>6.2</w:t>
      </w:r>
      <w:r w:rsidRPr="00F571BA">
        <w:rPr>
          <w:rFonts w:ascii="Verdana" w:hAnsi="Verdana"/>
          <w:sz w:val="20"/>
        </w:rPr>
        <w:tab/>
        <w:t>Estimating or measuring the oiled area can be done either by:</w:t>
      </w:r>
    </w:p>
    <w:p w:rsidR="00C90FCC" w:rsidRPr="00F571BA" w:rsidRDefault="00C90FCC" w:rsidP="00C90FCC">
      <w:pPr>
        <w:pStyle w:val="BodyText"/>
        <w:numPr>
          <w:ilvl w:val="0"/>
          <w:numId w:val="32"/>
        </w:numPr>
        <w:jc w:val="left"/>
        <w:rPr>
          <w:rFonts w:ascii="Verdana" w:hAnsi="Verdana"/>
          <w:sz w:val="20"/>
        </w:rPr>
      </w:pPr>
      <w:r w:rsidRPr="00F571BA">
        <w:rPr>
          <w:rFonts w:ascii="Verdana" w:hAnsi="Verdana"/>
          <w:sz w:val="20"/>
        </w:rPr>
        <w:t>Visual estimation</w:t>
      </w:r>
    </w:p>
    <w:p w:rsidR="00C90FCC" w:rsidRPr="0036515F" w:rsidRDefault="00C90FCC" w:rsidP="00C90FCC">
      <w:pPr>
        <w:pStyle w:val="BodyText"/>
        <w:numPr>
          <w:ilvl w:val="0"/>
          <w:numId w:val="32"/>
        </w:numPr>
        <w:jc w:val="left"/>
        <w:rPr>
          <w:rFonts w:ascii="Verdana" w:hAnsi="Verdana"/>
          <w:sz w:val="20"/>
        </w:rPr>
      </w:pPr>
      <w:r w:rsidRPr="00F571BA">
        <w:rPr>
          <w:rFonts w:ascii="Verdana" w:hAnsi="Verdana"/>
          <w:sz w:val="20"/>
        </w:rPr>
        <w:t>Measurement of sensor images</w:t>
      </w:r>
    </w:p>
    <w:p w:rsidR="00C90FCC" w:rsidRPr="00F571BA" w:rsidRDefault="00C90FCC" w:rsidP="00C90FCC">
      <w:pPr>
        <w:pStyle w:val="BodyText"/>
        <w:ind w:left="705" w:hanging="705"/>
        <w:jc w:val="left"/>
        <w:rPr>
          <w:rFonts w:ascii="Verdana" w:hAnsi="Verdana"/>
          <w:sz w:val="20"/>
        </w:rPr>
      </w:pPr>
      <w:r w:rsidRPr="00F571BA">
        <w:rPr>
          <w:rFonts w:ascii="Verdana" w:hAnsi="Verdana"/>
          <w:sz w:val="20"/>
        </w:rPr>
        <w:t>6.3</w:t>
      </w:r>
      <w:r w:rsidRPr="00F571BA">
        <w:rPr>
          <w:rFonts w:ascii="Verdana" w:hAnsi="Verdana"/>
          <w:sz w:val="20"/>
        </w:rPr>
        <w:tab/>
        <w:t xml:space="preserve">Estimations of oiled slick area based on visual observations are likely to be less accurate than estimates based on measurements made of remote sensing images. </w:t>
      </w:r>
    </w:p>
    <w:p w:rsidR="00C90FCC" w:rsidRPr="00F571BA" w:rsidRDefault="00C90FCC" w:rsidP="00C90FCC">
      <w:pPr>
        <w:pStyle w:val="BodyText"/>
        <w:ind w:left="705" w:hanging="705"/>
        <w:jc w:val="left"/>
        <w:rPr>
          <w:rFonts w:ascii="Verdana" w:hAnsi="Verdana"/>
          <w:sz w:val="20"/>
        </w:rPr>
      </w:pPr>
      <w:r w:rsidRPr="00F571BA">
        <w:rPr>
          <w:rFonts w:ascii="Verdana" w:hAnsi="Verdana"/>
          <w:sz w:val="20"/>
        </w:rPr>
        <w:t>6.4</w:t>
      </w:r>
      <w:r w:rsidRPr="00F571BA">
        <w:rPr>
          <w:rFonts w:ascii="Verdana" w:hAnsi="Verdana"/>
          <w:sz w:val="20"/>
        </w:rPr>
        <w:tab/>
        <w:t>If possible, the whole slick should be visible in one image for ease of area measurement. Area calculations using accurate measurements of SLAR images will be more appropriate for large oil slicks, while measurements of UV images will be more suitable for smaller slicks.</w:t>
      </w:r>
    </w:p>
    <w:p w:rsidR="00C90FCC" w:rsidRPr="00F571BA" w:rsidRDefault="00C90FCC" w:rsidP="00C90FCC">
      <w:pPr>
        <w:pStyle w:val="BodyText"/>
        <w:ind w:left="705" w:hanging="705"/>
        <w:jc w:val="left"/>
        <w:rPr>
          <w:rFonts w:ascii="Verdana" w:hAnsi="Verdana"/>
          <w:sz w:val="20"/>
        </w:rPr>
      </w:pPr>
      <w:r w:rsidRPr="00F571BA">
        <w:rPr>
          <w:rFonts w:ascii="Verdana" w:hAnsi="Verdana"/>
          <w:sz w:val="20"/>
        </w:rPr>
        <w:t>6.5</w:t>
      </w:r>
      <w:r w:rsidRPr="00F571BA">
        <w:rPr>
          <w:rFonts w:ascii="Verdana" w:hAnsi="Verdana"/>
          <w:sz w:val="20"/>
        </w:rPr>
        <w:tab/>
        <w:t>Most modern SLAR systems incorporate electronic measuring devices; areas can be measured by drawing a polygon around the detected slick. It is recommended that these devices be used where at all possible as they will provide the most accurate measurement within the confines of the aircraft during flight. Alternatively the overall length and width can be measured electronically and the oiled coverage estimated visually.</w:t>
      </w:r>
    </w:p>
    <w:p w:rsidR="00C90FCC" w:rsidRPr="00F571BA" w:rsidRDefault="00C90FCC" w:rsidP="00C90FCC">
      <w:pPr>
        <w:pStyle w:val="BodyText"/>
        <w:ind w:left="705" w:hanging="705"/>
        <w:jc w:val="left"/>
        <w:rPr>
          <w:rFonts w:ascii="Verdana" w:hAnsi="Verdana"/>
          <w:i/>
          <w:sz w:val="20"/>
        </w:rPr>
      </w:pPr>
      <w:r w:rsidRPr="00F571BA">
        <w:rPr>
          <w:rFonts w:ascii="Verdana" w:hAnsi="Verdana"/>
          <w:sz w:val="20"/>
        </w:rPr>
        <w:t>6.6</w:t>
      </w:r>
      <w:r w:rsidRPr="00F571BA">
        <w:rPr>
          <w:rFonts w:ascii="Verdana" w:hAnsi="Verdana"/>
          <w:i/>
          <w:sz w:val="20"/>
        </w:rPr>
        <w:tab/>
        <w:t xml:space="preserve">It should be remembered that because of the resolution of the SLAR (generally 20 metres) small areas of less than </w:t>
      </w:r>
      <w:smartTag w:uri="urn:schemas-microsoft-com:office:smarttags" w:element="metricconverter">
        <w:smartTagPr>
          <w:attr w:name="ProductID" w:val="20 metres"/>
        </w:smartTagPr>
        <w:r w:rsidRPr="00F571BA">
          <w:rPr>
            <w:rFonts w:ascii="Verdana" w:hAnsi="Verdana"/>
            <w:i/>
            <w:sz w:val="20"/>
          </w:rPr>
          <w:t>20 metres</w:t>
        </w:r>
      </w:smartTag>
      <w:r w:rsidRPr="00F571BA">
        <w:rPr>
          <w:rFonts w:ascii="Verdana" w:hAnsi="Verdana"/>
          <w:i/>
          <w:sz w:val="20"/>
        </w:rPr>
        <w:t xml:space="preserve"> NOT covered with oil but within the overall area would not show on the SLAR. However, oil patches of less than </w:t>
      </w:r>
      <w:smartTag w:uri="urn:schemas-microsoft-com:office:smarttags" w:element="metricconverter">
        <w:smartTagPr>
          <w:attr w:name="ProductID" w:val="20 metres"/>
        </w:smartTagPr>
        <w:r w:rsidRPr="00F571BA">
          <w:rPr>
            <w:rFonts w:ascii="Verdana" w:hAnsi="Verdana"/>
            <w:i/>
            <w:sz w:val="20"/>
          </w:rPr>
          <w:t>20 metres</w:t>
        </w:r>
      </w:smartTag>
      <w:r w:rsidRPr="00F571BA">
        <w:rPr>
          <w:rFonts w:ascii="Verdana" w:hAnsi="Verdana"/>
          <w:i/>
          <w:sz w:val="20"/>
        </w:rPr>
        <w:t xml:space="preserve"> will show up as patches of </w:t>
      </w:r>
      <w:smartTag w:uri="urn:schemas-microsoft-com:office:smarttags" w:element="metricconverter">
        <w:smartTagPr>
          <w:attr w:name="ProductID" w:val="20 metres"/>
        </w:smartTagPr>
        <w:r w:rsidRPr="00F571BA">
          <w:rPr>
            <w:rFonts w:ascii="Verdana" w:hAnsi="Verdana"/>
            <w:i/>
            <w:sz w:val="20"/>
          </w:rPr>
          <w:t>20 metres</w:t>
        </w:r>
      </w:smartTag>
      <w:r w:rsidRPr="00F571BA">
        <w:rPr>
          <w:rFonts w:ascii="Verdana" w:hAnsi="Verdana"/>
          <w:i/>
          <w:sz w:val="20"/>
        </w:rPr>
        <w:t>.</w:t>
      </w:r>
    </w:p>
    <w:p w:rsidR="00C90FCC" w:rsidRPr="00F571BA" w:rsidRDefault="00C90FCC" w:rsidP="00C90FCC">
      <w:pPr>
        <w:pStyle w:val="BodyText"/>
        <w:ind w:left="705" w:hanging="705"/>
        <w:jc w:val="left"/>
        <w:rPr>
          <w:rFonts w:ascii="Verdana" w:hAnsi="Verdana"/>
          <w:sz w:val="20"/>
        </w:rPr>
      </w:pPr>
      <w:r w:rsidRPr="00F571BA">
        <w:rPr>
          <w:rFonts w:ascii="Verdana" w:hAnsi="Verdana"/>
          <w:sz w:val="20"/>
        </w:rPr>
        <w:t>6.7</w:t>
      </w:r>
      <w:r w:rsidRPr="00F571BA">
        <w:rPr>
          <w:rFonts w:ascii="Verdana" w:hAnsi="Verdana"/>
          <w:sz w:val="20"/>
        </w:rPr>
        <w:tab/>
        <w:t xml:space="preserve">The recommended procedure for visual observation is to estimate the length and </w:t>
      </w:r>
      <w:proofErr w:type="gramStart"/>
      <w:r w:rsidRPr="00F571BA">
        <w:rPr>
          <w:rFonts w:ascii="Verdana" w:hAnsi="Verdana"/>
          <w:sz w:val="20"/>
        </w:rPr>
        <w:t>width</w:t>
      </w:r>
      <w:proofErr w:type="gramEnd"/>
      <w:r w:rsidRPr="00F571BA">
        <w:rPr>
          <w:rFonts w:ascii="Verdana" w:hAnsi="Verdana"/>
          <w:sz w:val="20"/>
        </w:rPr>
        <w:t xml:space="preserve"> of the slick by making time and speed calculations. This forms an imaginary rectangle that encloses the slick. The coverage of the oil slick (expressed as a percentage or proportion) within this imaginary rectangle is then used to calculate the oiled area of the slick. Inevitable inaccuracies in dimension estimates and estimated coverage within these dimensions can give rise to high levels of error in area estimation. </w:t>
      </w:r>
    </w:p>
    <w:p w:rsidR="00C90FCC" w:rsidRDefault="00C90FCC" w:rsidP="00C90FCC">
      <w:pPr>
        <w:pStyle w:val="BodyText"/>
        <w:ind w:left="705" w:hanging="705"/>
        <w:jc w:val="left"/>
        <w:rPr>
          <w:rFonts w:ascii="Verdana" w:hAnsi="Verdana"/>
          <w:sz w:val="20"/>
        </w:rPr>
      </w:pPr>
      <w:r w:rsidRPr="00F571BA">
        <w:rPr>
          <w:rFonts w:ascii="Verdana" w:hAnsi="Verdana"/>
          <w:sz w:val="20"/>
        </w:rPr>
        <w:t>6.8</w:t>
      </w:r>
      <w:r w:rsidRPr="00F571BA">
        <w:rPr>
          <w:rFonts w:ascii="Verdana" w:hAnsi="Verdana"/>
          <w:sz w:val="20"/>
        </w:rPr>
        <w:tab/>
        <w:t xml:space="preserve">When determining the oiled area coverage it is essential to remember that </w:t>
      </w:r>
      <w:r>
        <w:rPr>
          <w:rFonts w:ascii="Verdana" w:hAnsi="Verdana"/>
          <w:sz w:val="20"/>
        </w:rPr>
        <w:t xml:space="preserve">the </w:t>
      </w:r>
      <w:r w:rsidRPr="00F571BA">
        <w:rPr>
          <w:rFonts w:ascii="Verdana" w:hAnsi="Verdana"/>
          <w:sz w:val="20"/>
        </w:rPr>
        <w:t xml:space="preserve">main body of an oil slick may have 'areas' of clear water, especially near the trailing edge of the slick. For compact slicks, there may be only a few ‘clear water’ areas but for more diffused oil slicks there could be several which would lower the overall coverage percentage significantly. More accurate assessments of </w:t>
      </w:r>
      <w:r>
        <w:rPr>
          <w:rFonts w:ascii="Verdana" w:hAnsi="Verdana"/>
          <w:sz w:val="20"/>
        </w:rPr>
        <w:t xml:space="preserve">the </w:t>
      </w:r>
      <w:r w:rsidRPr="00F571BA">
        <w:rPr>
          <w:rFonts w:ascii="Verdana" w:hAnsi="Verdana"/>
          <w:sz w:val="20"/>
        </w:rPr>
        <w:t>oiled area can be made by a thorough analysis of the SLAR or UV images.</w:t>
      </w:r>
    </w:p>
    <w:p w:rsidR="00C90FCC" w:rsidRPr="00F571BA" w:rsidRDefault="00C90FCC" w:rsidP="00C90FCC">
      <w:pPr>
        <w:pStyle w:val="BodyText"/>
        <w:jc w:val="left"/>
        <w:rPr>
          <w:rFonts w:ascii="Verdana" w:hAnsi="Verdana"/>
          <w:sz w:val="20"/>
        </w:rPr>
      </w:pPr>
    </w:p>
    <w:p w:rsidR="00C90FCC" w:rsidRPr="00C90FCC" w:rsidRDefault="00C90FCC" w:rsidP="00C90FCC">
      <w:pPr>
        <w:pStyle w:val="Heading2"/>
        <w:rPr>
          <w:sz w:val="20"/>
          <w:lang w:val="en-US"/>
        </w:rPr>
      </w:pPr>
      <w:bookmarkStart w:id="1" w:name="_Toc110325238"/>
      <w:bookmarkStart w:id="2" w:name="_Toc191199542"/>
      <w:bookmarkStart w:id="3" w:name="_Toc191210805"/>
      <w:bookmarkStart w:id="4" w:name="_Toc191211250"/>
      <w:r w:rsidRPr="00C90FCC">
        <w:rPr>
          <w:sz w:val="20"/>
          <w:lang w:val="en-US"/>
        </w:rPr>
        <w:t>7</w:t>
      </w:r>
      <w:r w:rsidRPr="00C90FCC">
        <w:rPr>
          <w:sz w:val="20"/>
          <w:lang w:val="en-US"/>
        </w:rPr>
        <w:tab/>
        <w:t>Volume Estimation - Specific Appearance Area Coverage Measurement</w:t>
      </w:r>
      <w:bookmarkEnd w:id="1"/>
      <w:bookmarkEnd w:id="2"/>
      <w:bookmarkEnd w:id="3"/>
      <w:bookmarkEnd w:id="4"/>
    </w:p>
    <w:p w:rsidR="00C90FCC" w:rsidRPr="001B178A" w:rsidRDefault="00C90FCC" w:rsidP="00C90FCC">
      <w:pPr>
        <w:pStyle w:val="BodyText"/>
        <w:ind w:left="705" w:hanging="705"/>
        <w:jc w:val="left"/>
        <w:rPr>
          <w:rFonts w:ascii="Verdana" w:hAnsi="Verdana"/>
          <w:sz w:val="20"/>
        </w:rPr>
      </w:pPr>
      <w:r w:rsidRPr="001B178A">
        <w:rPr>
          <w:rFonts w:ascii="Verdana" w:hAnsi="Verdana"/>
          <w:sz w:val="20"/>
        </w:rPr>
        <w:t>7.1</w:t>
      </w:r>
      <w:r w:rsidRPr="001B178A">
        <w:rPr>
          <w:rFonts w:ascii="Verdana" w:hAnsi="Verdana"/>
          <w:sz w:val="20"/>
        </w:rPr>
        <w:tab/>
        <w:t>The ‘oiled’ area should be sub-divided into areas that relate to a specific oil appearance</w:t>
      </w:r>
      <w:r>
        <w:rPr>
          <w:rFonts w:ascii="Verdana" w:hAnsi="Verdana"/>
          <w:sz w:val="20"/>
        </w:rPr>
        <w:t xml:space="preserve"> (see BAOAC)</w:t>
      </w:r>
      <w:r w:rsidRPr="001B178A">
        <w:rPr>
          <w:rFonts w:ascii="Verdana" w:hAnsi="Verdana"/>
          <w:sz w:val="20"/>
        </w:rPr>
        <w:t>. This can be achieved using the recorded data from the vertical sensors and the noted visual observations.</w:t>
      </w:r>
    </w:p>
    <w:p w:rsidR="00C90FCC" w:rsidRPr="001B178A" w:rsidRDefault="00C90FCC" w:rsidP="00C90FCC">
      <w:pPr>
        <w:pStyle w:val="BodyText"/>
        <w:ind w:left="705" w:hanging="705"/>
        <w:jc w:val="left"/>
        <w:rPr>
          <w:rFonts w:ascii="Verdana" w:hAnsi="Verdana"/>
          <w:sz w:val="20"/>
        </w:rPr>
      </w:pPr>
      <w:r w:rsidRPr="001B178A">
        <w:rPr>
          <w:rFonts w:ascii="Verdana" w:hAnsi="Verdana"/>
          <w:sz w:val="20"/>
        </w:rPr>
        <w:t>7.2</w:t>
      </w:r>
      <w:r w:rsidRPr="001B178A">
        <w:rPr>
          <w:rFonts w:ascii="Verdana" w:hAnsi="Verdana"/>
          <w:sz w:val="20"/>
        </w:rPr>
        <w:tab/>
        <w:t xml:space="preserve">This part of the volume estimation is mainly subjective, so great care should be taken </w:t>
      </w:r>
      <w:r>
        <w:rPr>
          <w:rFonts w:ascii="Verdana" w:hAnsi="Verdana"/>
          <w:sz w:val="20"/>
        </w:rPr>
        <w:t>in</w:t>
      </w:r>
      <w:r w:rsidRPr="001B178A">
        <w:rPr>
          <w:rFonts w:ascii="Verdana" w:hAnsi="Verdana"/>
          <w:sz w:val="20"/>
        </w:rPr>
        <w:t xml:space="preserve"> the allocation of coverage to appearance, particularly the appearances that relate to higher thicknesses (</w:t>
      </w:r>
      <w:r w:rsidRPr="001C0511">
        <w:rPr>
          <w:rFonts w:ascii="Verdana" w:hAnsi="Verdana"/>
          <w:b/>
          <w:sz w:val="20"/>
        </w:rPr>
        <w:t>discontinuous true colour and true colour</w:t>
      </w:r>
      <w:r w:rsidRPr="001B178A">
        <w:rPr>
          <w:rFonts w:ascii="Verdana" w:hAnsi="Verdana"/>
          <w:sz w:val="20"/>
        </w:rPr>
        <w:t>).</w:t>
      </w:r>
    </w:p>
    <w:p w:rsidR="00C90FCC" w:rsidRPr="001B178A" w:rsidRDefault="00C90FCC" w:rsidP="00C90FCC">
      <w:pPr>
        <w:pStyle w:val="BodyText"/>
        <w:ind w:left="705" w:hanging="705"/>
        <w:jc w:val="left"/>
        <w:rPr>
          <w:rFonts w:ascii="Verdana" w:hAnsi="Verdana"/>
          <w:sz w:val="20"/>
        </w:rPr>
      </w:pPr>
      <w:r w:rsidRPr="001B178A">
        <w:rPr>
          <w:rFonts w:ascii="Verdana" w:hAnsi="Verdana"/>
          <w:sz w:val="20"/>
        </w:rPr>
        <w:t>7.3</w:t>
      </w:r>
      <w:r w:rsidRPr="001B178A">
        <w:rPr>
          <w:rFonts w:ascii="Verdana" w:hAnsi="Verdana"/>
          <w:sz w:val="20"/>
        </w:rPr>
        <w:tab/>
        <w:t>The vertical camera data (if available in flight) and the visual observations should be compared with the IR data, which will give an indication of the thickest part of the slick.</w:t>
      </w:r>
    </w:p>
    <w:p w:rsidR="00C90FCC" w:rsidRPr="001B178A" w:rsidRDefault="00C90FCC" w:rsidP="00C90FCC">
      <w:pPr>
        <w:pStyle w:val="BodyText"/>
        <w:ind w:left="705" w:hanging="705"/>
        <w:jc w:val="left"/>
        <w:rPr>
          <w:rFonts w:ascii="Verdana" w:hAnsi="Verdana"/>
          <w:sz w:val="20"/>
        </w:rPr>
      </w:pPr>
      <w:r w:rsidRPr="001B178A">
        <w:rPr>
          <w:rFonts w:ascii="Verdana" w:hAnsi="Verdana"/>
          <w:sz w:val="20"/>
        </w:rPr>
        <w:lastRenderedPageBreak/>
        <w:t>7.4</w:t>
      </w:r>
      <w:r w:rsidRPr="001B178A">
        <w:rPr>
          <w:rFonts w:ascii="Verdana" w:hAnsi="Verdana"/>
          <w:sz w:val="20"/>
        </w:rPr>
        <w:tab/>
        <w:t xml:space="preserve">Thermal IR images give an indication of the relative thickness of oil layers within a slick. Relatively thin oil layers appear to be cooler than the sea and relatively thick oil layers appear to be warmer than the sea in an IR image. There is no absolute correlation between oil layer thickness and IR image because of the variable heating and cooling effects caused by sun, clouds and air temperature. </w:t>
      </w:r>
    </w:p>
    <w:p w:rsidR="00C90FCC" w:rsidRPr="001B178A" w:rsidRDefault="00C90FCC" w:rsidP="00C90FCC">
      <w:pPr>
        <w:pStyle w:val="BodyText"/>
        <w:ind w:left="705" w:hanging="705"/>
        <w:jc w:val="left"/>
        <w:rPr>
          <w:rFonts w:ascii="Verdana" w:hAnsi="Verdana"/>
          <w:sz w:val="20"/>
        </w:rPr>
      </w:pPr>
      <w:r w:rsidRPr="001B178A">
        <w:rPr>
          <w:rFonts w:ascii="Verdana" w:hAnsi="Verdana"/>
          <w:sz w:val="20"/>
        </w:rPr>
        <w:t>7.5</w:t>
      </w:r>
      <w:r w:rsidRPr="001B178A">
        <w:rPr>
          <w:rFonts w:ascii="Verdana" w:hAnsi="Verdana"/>
          <w:sz w:val="20"/>
        </w:rPr>
        <w:tab/>
        <w:t xml:space="preserve">The presence of any area within the slick shown as warm in an IR image indicates that relatively thick oil (Code 4 or </w:t>
      </w:r>
      <w:smartTag w:uri="urn:schemas-microsoft-com:office:smarttags" w:element="metricconverter">
        <w:smartTagPr>
          <w:attr w:name="ProductID" w:val="5 in"/>
        </w:smartTagPr>
        <w:r w:rsidRPr="001B178A">
          <w:rPr>
            <w:rFonts w:ascii="Verdana" w:hAnsi="Verdana"/>
            <w:sz w:val="20"/>
          </w:rPr>
          <w:t>5 in</w:t>
        </w:r>
      </w:smartTag>
      <w:r w:rsidRPr="001B178A">
        <w:rPr>
          <w:rFonts w:ascii="Verdana" w:hAnsi="Verdana"/>
          <w:sz w:val="20"/>
        </w:rPr>
        <w:t xml:space="preserve"> the BAOAC) is present. Since these areas may only be small, but will contain a very high proportion of oil volume compared to the much thinner areas, their presence should be correlated with visual appearance in the BAOAC assessment.</w:t>
      </w:r>
    </w:p>
    <w:p w:rsidR="00C90FCC" w:rsidRPr="001B178A" w:rsidRDefault="00C90FCC" w:rsidP="00C90FCC">
      <w:pPr>
        <w:pStyle w:val="BodyText"/>
        <w:jc w:val="left"/>
        <w:rPr>
          <w:rFonts w:ascii="Verdana" w:hAnsi="Verdana"/>
          <w:sz w:val="20"/>
        </w:rPr>
      </w:pPr>
      <w:r w:rsidRPr="001B178A">
        <w:rPr>
          <w:rFonts w:ascii="Verdana" w:hAnsi="Verdana"/>
          <w:sz w:val="20"/>
        </w:rPr>
        <w:t>7.6</w:t>
      </w:r>
      <w:r w:rsidRPr="001B178A">
        <w:rPr>
          <w:rFonts w:ascii="Verdana" w:hAnsi="Verdana"/>
          <w:sz w:val="20"/>
        </w:rPr>
        <w:tab/>
        <w:t>The Volume Estimation Procedure is illustrated at Annex B.</w:t>
      </w:r>
    </w:p>
    <w:p w:rsidR="00C90FCC" w:rsidRDefault="00C90FCC" w:rsidP="00C90FCC">
      <w:pPr>
        <w:pStyle w:val="BodyText"/>
        <w:ind w:left="705" w:hanging="705"/>
        <w:jc w:val="left"/>
        <w:rPr>
          <w:rFonts w:ascii="Verdana" w:hAnsi="Verdana"/>
          <w:sz w:val="20"/>
        </w:rPr>
      </w:pPr>
      <w:r w:rsidRPr="001B178A">
        <w:rPr>
          <w:rFonts w:ascii="Verdana" w:hAnsi="Verdana"/>
          <w:sz w:val="20"/>
        </w:rPr>
        <w:t>7.7</w:t>
      </w:r>
      <w:r w:rsidRPr="001B178A">
        <w:rPr>
          <w:rFonts w:ascii="Verdana" w:hAnsi="Verdana"/>
          <w:sz w:val="20"/>
        </w:rPr>
        <w:tab/>
        <w:t>It is generally considered that 90% of the oil will be contained within 10% of the overall slick (normally the leading edge (up wind side) of the slick), within a few hours after the release.</w:t>
      </w:r>
    </w:p>
    <w:p w:rsidR="003F5EB0" w:rsidRDefault="003F5EB0" w:rsidP="003F5EB0">
      <w:pPr>
        <w:rPr>
          <w:lang w:val="en-GB"/>
        </w:rPr>
      </w:pPr>
    </w:p>
    <w:p w:rsidR="00C90FCC" w:rsidRDefault="00C90FCC" w:rsidP="003F5EB0">
      <w:pPr>
        <w:rPr>
          <w:lang w:val="en-GB"/>
        </w:rPr>
      </w:pPr>
    </w:p>
    <w:p w:rsidR="00C90FCC" w:rsidRPr="00C90FCC" w:rsidRDefault="00C90FCC" w:rsidP="00C90FCC">
      <w:pPr>
        <w:pStyle w:val="Heading2"/>
        <w:rPr>
          <w:sz w:val="20"/>
          <w:lang w:val="en-US"/>
        </w:rPr>
      </w:pPr>
      <w:bookmarkStart w:id="5" w:name="_Toc110325240"/>
      <w:bookmarkStart w:id="6" w:name="_Toc191199544"/>
      <w:bookmarkStart w:id="7" w:name="_Toc191210807"/>
      <w:bookmarkStart w:id="8" w:name="_Toc191211252"/>
      <w:r w:rsidRPr="00C90FCC">
        <w:rPr>
          <w:sz w:val="20"/>
          <w:lang w:val="en-US"/>
        </w:rPr>
        <w:t>9</w:t>
      </w:r>
      <w:r w:rsidRPr="00C90FCC">
        <w:rPr>
          <w:sz w:val="20"/>
          <w:lang w:val="en-US"/>
        </w:rPr>
        <w:tab/>
        <w:t>Oil Volume Estimate Usage</w:t>
      </w:r>
      <w:bookmarkEnd w:id="5"/>
      <w:bookmarkEnd w:id="6"/>
      <w:bookmarkEnd w:id="7"/>
      <w:bookmarkEnd w:id="8"/>
    </w:p>
    <w:p w:rsidR="00C90FCC" w:rsidRDefault="00C90FCC" w:rsidP="00C90FCC">
      <w:pPr>
        <w:pStyle w:val="BodyText"/>
        <w:ind w:left="705" w:hanging="705"/>
        <w:jc w:val="left"/>
        <w:rPr>
          <w:rFonts w:ascii="Verdana" w:hAnsi="Verdana"/>
          <w:sz w:val="20"/>
        </w:rPr>
      </w:pPr>
      <w:r w:rsidRPr="001B178A">
        <w:rPr>
          <w:rFonts w:ascii="Verdana" w:hAnsi="Verdana"/>
          <w:sz w:val="20"/>
        </w:rPr>
        <w:t>9.1</w:t>
      </w:r>
      <w:r w:rsidRPr="001B178A">
        <w:rPr>
          <w:rFonts w:ascii="Verdana" w:hAnsi="Verdana"/>
          <w:sz w:val="20"/>
        </w:rPr>
        <w:tab/>
        <w:t>Using the BAOAC to estimate oil volume gives a maximum and minimum quantity. It is suggested that in general terms the maximum quantity should be used together with other essential information such as location to determine any required response action.</w:t>
      </w:r>
    </w:p>
    <w:p w:rsidR="00C90FCC" w:rsidRPr="001B178A" w:rsidRDefault="00C90FCC" w:rsidP="00C90FCC">
      <w:pPr>
        <w:pStyle w:val="BodyText"/>
        <w:ind w:left="709" w:hanging="4"/>
        <w:jc w:val="left"/>
        <w:rPr>
          <w:rFonts w:ascii="Verdana" w:hAnsi="Verdana"/>
          <w:sz w:val="20"/>
        </w:rPr>
      </w:pPr>
      <w:r>
        <w:rPr>
          <w:rFonts w:ascii="Verdana" w:hAnsi="Verdana"/>
          <w:sz w:val="20"/>
        </w:rPr>
        <w:t xml:space="preserve">BONN CP agreed </w:t>
      </w:r>
      <w:r w:rsidRPr="001B178A">
        <w:rPr>
          <w:rFonts w:ascii="Verdana" w:hAnsi="Verdana"/>
          <w:sz w:val="20"/>
        </w:rPr>
        <w:t xml:space="preserve">that the minimum volume estimate should be used for legal purposes. Reference is made to Bonn Agreement Contracting Parties Meeting Summary Record 2003 Page 5, </w:t>
      </w:r>
      <w:smartTag w:uri="urn:schemas-microsoft-com:office:smarttags" w:element="place">
        <w:r w:rsidRPr="001B178A">
          <w:rPr>
            <w:rFonts w:ascii="Verdana" w:hAnsi="Verdana"/>
            <w:sz w:val="20"/>
          </w:rPr>
          <w:t>Para</w:t>
        </w:r>
      </w:smartTag>
      <w:r w:rsidRPr="001B178A">
        <w:rPr>
          <w:rFonts w:ascii="Verdana" w:hAnsi="Verdana"/>
          <w:sz w:val="20"/>
        </w:rPr>
        <w:t>. 2.4 (f) which states “When the BAOAC is used to estimate the quantity of oil released at sea, the lower limit of the range in the code for each coded appearance should be used for estimating the amount of oil present in the slick for enforcement purposes and for statistical reporting”. However, it is emphasised that each national authority will determine how to use the BAOAC volume data within its own area.</w:t>
      </w:r>
    </w:p>
    <w:p w:rsidR="00C90FCC" w:rsidRDefault="00C90FCC" w:rsidP="00C90FCC">
      <w:pPr>
        <w:pStyle w:val="BodyText"/>
        <w:ind w:left="705" w:hanging="705"/>
        <w:jc w:val="left"/>
        <w:rPr>
          <w:rFonts w:ascii="Arial" w:hAnsi="Arial"/>
          <w:sz w:val="22"/>
        </w:rPr>
      </w:pPr>
      <w:r w:rsidRPr="001B178A">
        <w:rPr>
          <w:rFonts w:ascii="Verdana" w:hAnsi="Verdana"/>
          <w:sz w:val="20"/>
        </w:rPr>
        <w:t>9.2</w:t>
      </w:r>
      <w:r w:rsidRPr="001B178A">
        <w:rPr>
          <w:rFonts w:ascii="Verdana" w:hAnsi="Verdana"/>
          <w:sz w:val="20"/>
        </w:rPr>
        <w:tab/>
        <w:t>It is emphasised that extra caution should be used when applying the BAOAC during major incidents involving large quantities of thick oil and / or heavy oils or when emulsion is present. Aircrews should use all the available information or intelligence; such as oil thickness measurements taken by surface vessels, to estimate the volume.</w:t>
      </w:r>
    </w:p>
    <w:p w:rsidR="00C90FCC" w:rsidRDefault="00C90FCC" w:rsidP="00C90FCC">
      <w:pPr>
        <w:pStyle w:val="BodyText"/>
        <w:jc w:val="left"/>
        <w:rPr>
          <w:rFonts w:ascii="Arial" w:hAnsi="Arial"/>
          <w:sz w:val="22"/>
        </w:rPr>
      </w:pPr>
    </w:p>
    <w:p w:rsidR="00C90FCC" w:rsidRPr="00C90FCC" w:rsidRDefault="00C90FCC" w:rsidP="00C90FCC">
      <w:pPr>
        <w:pStyle w:val="Heading2"/>
        <w:rPr>
          <w:sz w:val="20"/>
          <w:lang w:val="en-US"/>
        </w:rPr>
      </w:pPr>
      <w:bookmarkStart w:id="9" w:name="_Toc191211253"/>
      <w:r w:rsidRPr="00C90FCC">
        <w:rPr>
          <w:sz w:val="20"/>
          <w:lang w:val="en-US"/>
        </w:rPr>
        <w:t>11</w:t>
      </w:r>
      <w:r w:rsidRPr="00C90FCC">
        <w:rPr>
          <w:sz w:val="20"/>
          <w:lang w:val="en-US"/>
        </w:rPr>
        <w:tab/>
        <w:t>The Bonn Agreement Oil Appearance Code</w:t>
      </w:r>
      <w:bookmarkEnd w:id="9"/>
    </w:p>
    <w:p w:rsidR="00C90FCC" w:rsidRDefault="00C90FCC" w:rsidP="00C90FCC">
      <w:pPr>
        <w:pStyle w:val="Tabkop"/>
        <w:spacing w:before="0" w:after="0"/>
        <w:rPr>
          <w:b w:val="0"/>
          <w:sz w:val="20"/>
        </w:rPr>
      </w:pPr>
    </w:p>
    <w:p w:rsidR="00C90FCC" w:rsidRPr="00C90FCC" w:rsidRDefault="00C90FCC" w:rsidP="00C90FCC">
      <w:pPr>
        <w:rPr>
          <w:rFonts w:ascii="Verdana" w:hAnsi="Verdana"/>
          <w:b/>
          <w:sz w:val="20"/>
          <w:lang w:val="en-US"/>
        </w:rPr>
      </w:pPr>
      <w:r w:rsidRPr="00C90FCC">
        <w:rPr>
          <w:rFonts w:ascii="Verdana" w:hAnsi="Verdana"/>
          <w:b/>
          <w:sz w:val="20"/>
          <w:lang w:val="en-US"/>
        </w:rPr>
        <w:t>11.1</w:t>
      </w:r>
      <w:r w:rsidRPr="00C90FCC">
        <w:rPr>
          <w:rFonts w:ascii="Verdana" w:hAnsi="Verdana"/>
          <w:b/>
          <w:sz w:val="20"/>
          <w:lang w:val="en-US"/>
        </w:rPr>
        <w:tab/>
        <w:t>The Theory of Oil Slick Appearances</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1.</w:t>
      </w:r>
      <w:r w:rsidRPr="00C90FCC">
        <w:rPr>
          <w:rFonts w:ascii="Verdana" w:hAnsi="Verdana"/>
          <w:sz w:val="20"/>
          <w:lang w:val="en-US"/>
        </w:rPr>
        <w:tab/>
        <w:t>The visible spectrum ranges from 400 to 750 nm (0.40 – 0.75 µm). Any visible colour is a mixture of wavelengths within the visible spectrum. White is a mixture of all wavelengths; black is absence of all light.</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2.</w:t>
      </w:r>
      <w:r w:rsidRPr="00C90FCC">
        <w:rPr>
          <w:rFonts w:ascii="Verdana" w:hAnsi="Verdana"/>
          <w:sz w:val="20"/>
          <w:lang w:val="en-US"/>
        </w:rPr>
        <w:tab/>
        <w:t xml:space="preserve">The colour of an oil film depends on the way the light waves of different lengths are reflected off the oil surface, transmitted through the oil (and reflected off the water surface below the oil) and absorbed by the oil. The observed colour is the result of a combination of these factors; it is also </w:t>
      </w:r>
      <w:proofErr w:type="spellStart"/>
      <w:r w:rsidRPr="00C90FCC">
        <w:rPr>
          <w:rFonts w:ascii="Verdana" w:hAnsi="Verdana"/>
          <w:sz w:val="20"/>
          <w:lang w:val="en-US"/>
        </w:rPr>
        <w:t>dependant</w:t>
      </w:r>
      <w:proofErr w:type="spellEnd"/>
      <w:r w:rsidRPr="00C90FCC">
        <w:rPr>
          <w:rFonts w:ascii="Verdana" w:hAnsi="Verdana"/>
          <w:sz w:val="20"/>
          <w:lang w:val="en-US"/>
        </w:rPr>
        <w:t xml:space="preserve"> on the type of oil spilled.</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3.</w:t>
      </w:r>
      <w:r w:rsidRPr="00C90FCC">
        <w:rPr>
          <w:rFonts w:ascii="Verdana" w:hAnsi="Verdana"/>
          <w:sz w:val="20"/>
          <w:lang w:val="en-US"/>
        </w:rPr>
        <w:tab/>
        <w:t>An important parameter is optical density: the ability to block light. Distillate fuels and lubricant oils consist of the lighter fractions of crude oil and will form very thin layers that are almost transparent. Crude oils vary in their optical density; black oils block all the wavelengths to the same degree but even then there are different ‘kinds of black’, residual fuels can block all light passing through, even in thin layers.</w:t>
      </w:r>
    </w:p>
    <w:p w:rsidR="00C90FCC" w:rsidRPr="00C90FCC" w:rsidRDefault="00C90FCC" w:rsidP="00C90FCC">
      <w:pPr>
        <w:spacing w:before="60"/>
        <w:rPr>
          <w:rFonts w:ascii="Arial" w:hAnsi="Arial"/>
          <w:lang w:val="en-US"/>
        </w:rPr>
      </w:pPr>
    </w:p>
    <w:p w:rsidR="00C90FCC" w:rsidRPr="00C90FCC" w:rsidRDefault="00C90FCC" w:rsidP="00C90FCC">
      <w:pPr>
        <w:rPr>
          <w:rFonts w:ascii="Verdana" w:hAnsi="Verdana"/>
          <w:b/>
          <w:sz w:val="20"/>
          <w:lang w:val="en-US"/>
        </w:rPr>
      </w:pPr>
      <w:r w:rsidRPr="00C90FCC">
        <w:rPr>
          <w:rFonts w:ascii="Verdana" w:hAnsi="Verdana"/>
          <w:b/>
          <w:sz w:val="20"/>
          <w:lang w:val="en-US"/>
        </w:rPr>
        <w:t>11.2</w:t>
      </w:r>
      <w:r w:rsidRPr="00C90FCC">
        <w:rPr>
          <w:rFonts w:ascii="Verdana" w:hAnsi="Verdana"/>
          <w:b/>
          <w:sz w:val="20"/>
          <w:lang w:val="en-US"/>
        </w:rPr>
        <w:tab/>
        <w:t>The Bonn Agreement Oil Appearance Code</w:t>
      </w:r>
    </w:p>
    <w:p w:rsidR="00C90FCC" w:rsidRPr="005664C2" w:rsidRDefault="00C90FCC" w:rsidP="00C90FCC">
      <w:pPr>
        <w:pStyle w:val="BodyText"/>
        <w:ind w:left="705" w:right="-43" w:hanging="705"/>
        <w:jc w:val="left"/>
        <w:rPr>
          <w:rFonts w:ascii="Verdana" w:hAnsi="Verdana"/>
          <w:sz w:val="20"/>
        </w:rPr>
      </w:pPr>
      <w:r w:rsidRPr="005664C2">
        <w:rPr>
          <w:rFonts w:ascii="Verdana" w:hAnsi="Verdana"/>
          <w:sz w:val="20"/>
        </w:rPr>
        <w:t>4.</w:t>
      </w:r>
      <w:r w:rsidRPr="005664C2">
        <w:rPr>
          <w:rFonts w:ascii="Verdana" w:hAnsi="Verdana"/>
          <w:sz w:val="20"/>
        </w:rPr>
        <w:tab/>
        <w:t xml:space="preserve">Since the </w:t>
      </w:r>
      <w:proofErr w:type="gramStart"/>
      <w:r w:rsidRPr="005664C2">
        <w:rPr>
          <w:rFonts w:ascii="Verdana" w:hAnsi="Verdana"/>
          <w:sz w:val="20"/>
        </w:rPr>
        <w:t xml:space="preserve">colour of the oil itself as well as the optic effects </w:t>
      </w:r>
      <w:r>
        <w:rPr>
          <w:rFonts w:ascii="Verdana" w:hAnsi="Verdana"/>
          <w:sz w:val="20"/>
        </w:rPr>
        <w:t>are</w:t>
      </w:r>
      <w:proofErr w:type="gramEnd"/>
      <w:r w:rsidRPr="005664C2">
        <w:rPr>
          <w:rFonts w:ascii="Verdana" w:hAnsi="Verdana"/>
          <w:sz w:val="20"/>
        </w:rPr>
        <w:t xml:space="preserve"> influenced by meteorological conditions, altitude, angle of observation and colour of the sea water, an appearance cannot be characterised purely in terms of apparent colour and therefore an ‘appearance’ code, using terms independent of specific colour names, has been developed.</w:t>
      </w:r>
    </w:p>
    <w:p w:rsidR="00C90FCC" w:rsidRPr="00C90FCC" w:rsidRDefault="00C90FCC" w:rsidP="00C90FCC">
      <w:pPr>
        <w:rPr>
          <w:rFonts w:ascii="Verdana" w:hAnsi="Verdana"/>
          <w:sz w:val="20"/>
          <w:lang w:val="en-US"/>
        </w:rPr>
      </w:pPr>
      <w:r w:rsidRPr="00C90FCC">
        <w:rPr>
          <w:rFonts w:ascii="Verdana" w:hAnsi="Verdana"/>
          <w:sz w:val="20"/>
          <w:lang w:val="en-US"/>
        </w:rPr>
        <w:lastRenderedPageBreak/>
        <w:t>5.</w:t>
      </w:r>
      <w:r w:rsidRPr="00C90FCC">
        <w:rPr>
          <w:rFonts w:ascii="Verdana" w:hAnsi="Verdana"/>
          <w:sz w:val="20"/>
          <w:lang w:val="en-US"/>
        </w:rPr>
        <w:tab/>
        <w:t>The Bonn Agreement Oil Appearance Code has been developed as follows:</w:t>
      </w:r>
    </w:p>
    <w:p w:rsidR="00C90FCC" w:rsidRPr="00C90FCC" w:rsidRDefault="00C90FCC" w:rsidP="00C90FCC">
      <w:pPr>
        <w:numPr>
          <w:ilvl w:val="0"/>
          <w:numId w:val="33"/>
        </w:numPr>
        <w:tabs>
          <w:tab w:val="clear" w:pos="1440"/>
        </w:tabs>
        <w:spacing w:before="120"/>
        <w:ind w:left="1276" w:hanging="567"/>
        <w:rPr>
          <w:rFonts w:ascii="Verdana" w:hAnsi="Verdana"/>
          <w:sz w:val="20"/>
          <w:lang w:val="en-US"/>
        </w:rPr>
      </w:pPr>
      <w:r w:rsidRPr="00C90FCC">
        <w:rPr>
          <w:rFonts w:ascii="Verdana" w:hAnsi="Verdana"/>
          <w:sz w:val="20"/>
          <w:lang w:val="en-US"/>
        </w:rPr>
        <w:t>In accordance with scientific literature and previously published scientific papers,</w:t>
      </w:r>
    </w:p>
    <w:p w:rsidR="00C90FCC" w:rsidRPr="00C90FCC" w:rsidRDefault="00C90FCC" w:rsidP="00C90FCC">
      <w:pPr>
        <w:numPr>
          <w:ilvl w:val="0"/>
          <w:numId w:val="33"/>
        </w:numPr>
        <w:tabs>
          <w:tab w:val="clear" w:pos="1440"/>
        </w:tabs>
        <w:spacing w:before="120"/>
        <w:ind w:left="1276" w:hanging="567"/>
        <w:rPr>
          <w:rFonts w:ascii="Verdana" w:hAnsi="Verdana"/>
          <w:sz w:val="20"/>
          <w:lang w:val="en-US"/>
        </w:rPr>
      </w:pPr>
      <w:r w:rsidRPr="00C90FCC">
        <w:rPr>
          <w:rFonts w:ascii="Verdana" w:hAnsi="Verdana"/>
          <w:sz w:val="20"/>
          <w:lang w:val="en-US"/>
        </w:rPr>
        <w:t>Its theoretical basis is supported by small scale laboratory experiments,</w:t>
      </w:r>
    </w:p>
    <w:p w:rsidR="00C90FCC" w:rsidRPr="00C90FCC" w:rsidRDefault="00C90FCC" w:rsidP="00C90FCC">
      <w:pPr>
        <w:numPr>
          <w:ilvl w:val="0"/>
          <w:numId w:val="33"/>
        </w:numPr>
        <w:tabs>
          <w:tab w:val="clear" w:pos="1440"/>
        </w:tabs>
        <w:spacing w:before="120"/>
        <w:ind w:left="1276" w:hanging="567"/>
        <w:rPr>
          <w:rFonts w:ascii="Verdana" w:hAnsi="Verdana"/>
          <w:sz w:val="20"/>
          <w:lang w:val="en-US"/>
        </w:rPr>
      </w:pPr>
      <w:r w:rsidRPr="00C90FCC">
        <w:rPr>
          <w:rFonts w:ascii="Verdana" w:hAnsi="Verdana"/>
          <w:sz w:val="20"/>
          <w:lang w:val="en-US"/>
        </w:rPr>
        <w:t>It is supported by mesoscale outdoor experiments,</w:t>
      </w:r>
    </w:p>
    <w:p w:rsidR="00C90FCC" w:rsidRPr="00C90FCC" w:rsidRDefault="00C90FCC" w:rsidP="00C90FCC">
      <w:pPr>
        <w:numPr>
          <w:ilvl w:val="0"/>
          <w:numId w:val="33"/>
        </w:numPr>
        <w:tabs>
          <w:tab w:val="clear" w:pos="1440"/>
        </w:tabs>
        <w:spacing w:before="120"/>
        <w:ind w:left="1276" w:hanging="567"/>
        <w:rPr>
          <w:rFonts w:ascii="Verdana" w:hAnsi="Verdana"/>
          <w:sz w:val="20"/>
          <w:lang w:val="en-US"/>
        </w:rPr>
      </w:pPr>
      <w:r w:rsidRPr="00C90FCC">
        <w:rPr>
          <w:rFonts w:ascii="Verdana" w:hAnsi="Verdana"/>
          <w:sz w:val="20"/>
          <w:lang w:val="en-US"/>
        </w:rPr>
        <w:t>It is supported by controlled sea trials.</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6.</w:t>
      </w:r>
      <w:r w:rsidRPr="00C90FCC">
        <w:rPr>
          <w:rFonts w:ascii="Verdana" w:hAnsi="Verdana"/>
          <w:sz w:val="20"/>
          <w:lang w:val="en-US"/>
        </w:rPr>
        <w:tab/>
        <w:t>Due to slow changes in the continuum of light, overlaps in the different categories were found. However, for operational reasons, the code has been designed without these overlaps.</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7.</w:t>
      </w:r>
      <w:r w:rsidRPr="00C90FCC">
        <w:rPr>
          <w:rFonts w:ascii="Verdana" w:hAnsi="Verdana"/>
          <w:sz w:val="20"/>
          <w:lang w:val="en-US"/>
        </w:rPr>
        <w:tab/>
        <w:t>Using thickness intervals provides a biased estimation of oil volumes that can be used both for legal procedures and for response.</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8.</w:t>
      </w:r>
      <w:r w:rsidRPr="00C90FCC">
        <w:rPr>
          <w:rFonts w:ascii="Verdana" w:hAnsi="Verdana"/>
          <w:sz w:val="20"/>
          <w:lang w:val="en-US"/>
        </w:rPr>
        <w:tab/>
        <w:t>Again for operational reasons grey and silver have been combined into the generic term ‘sheen’.</w:t>
      </w:r>
    </w:p>
    <w:p w:rsidR="00C90FCC" w:rsidRPr="005664C2" w:rsidRDefault="00C90FCC" w:rsidP="00C90FCC">
      <w:pPr>
        <w:pStyle w:val="BodyText"/>
        <w:keepNext/>
        <w:ind w:right="-43"/>
        <w:jc w:val="left"/>
        <w:rPr>
          <w:rFonts w:ascii="Verdana" w:hAnsi="Verdana"/>
          <w:sz w:val="20"/>
        </w:rPr>
      </w:pPr>
      <w:r w:rsidRPr="005664C2">
        <w:rPr>
          <w:rFonts w:ascii="Verdana" w:hAnsi="Verdana"/>
          <w:sz w:val="20"/>
        </w:rPr>
        <w:t>9.</w:t>
      </w:r>
      <w:r w:rsidRPr="005664C2">
        <w:rPr>
          <w:rFonts w:ascii="Verdana" w:hAnsi="Verdana"/>
          <w:sz w:val="20"/>
        </w:rPr>
        <w:tab/>
        <w:t xml:space="preserve">Five levels of oil appearances are distinguished in </w:t>
      </w:r>
      <w:r>
        <w:rPr>
          <w:rFonts w:ascii="Verdana" w:hAnsi="Verdana"/>
          <w:sz w:val="20"/>
        </w:rPr>
        <w:t xml:space="preserve">the </w:t>
      </w:r>
      <w:r w:rsidRPr="005664C2">
        <w:rPr>
          <w:rFonts w:ascii="Verdana" w:hAnsi="Verdana"/>
          <w:sz w:val="20"/>
        </w:rPr>
        <w:t>code detailed in the following table:</w:t>
      </w:r>
    </w:p>
    <w:p w:rsidR="00C90FCC" w:rsidRPr="00C90FCC" w:rsidRDefault="00C90FCC" w:rsidP="00C90FCC">
      <w:pPr>
        <w:keepNext/>
        <w:rPr>
          <w:rFonts w:ascii="Verdana" w:hAnsi="Verdana"/>
          <w:sz w:val="20"/>
          <w:lang w:val="en-US"/>
        </w:rPr>
      </w:pPr>
    </w:p>
    <w:tbl>
      <w:tblPr>
        <w:tblW w:w="0" w:type="auto"/>
        <w:tblInd w:w="1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3"/>
        <w:gridCol w:w="3019"/>
        <w:gridCol w:w="2250"/>
        <w:gridCol w:w="3015"/>
      </w:tblGrid>
      <w:tr w:rsidR="00C90FCC" w:rsidRPr="005664C2" w:rsidTr="005E63EC">
        <w:tc>
          <w:tcPr>
            <w:tcW w:w="833" w:type="dxa"/>
            <w:tcBorders>
              <w:top w:val="single" w:sz="6" w:space="0" w:color="auto"/>
              <w:left w:val="single" w:sz="6" w:space="0" w:color="auto"/>
              <w:bottom w:val="single" w:sz="6" w:space="0" w:color="auto"/>
              <w:right w:val="single" w:sz="6" w:space="0" w:color="auto"/>
            </w:tcBorders>
            <w:shd w:val="pct10" w:color="auto" w:fill="auto"/>
          </w:tcPr>
          <w:p w:rsidR="00C90FCC" w:rsidRPr="005664C2" w:rsidRDefault="00C90FCC" w:rsidP="005E63EC">
            <w:pPr>
              <w:pStyle w:val="Title"/>
              <w:keepLines/>
              <w:spacing w:before="60" w:line="200" w:lineRule="exact"/>
              <w:rPr>
                <w:rFonts w:ascii="Verdana" w:hAnsi="Verdana"/>
                <w:sz w:val="20"/>
              </w:rPr>
            </w:pPr>
            <w:r w:rsidRPr="005664C2">
              <w:rPr>
                <w:rFonts w:ascii="Verdana" w:hAnsi="Verdana"/>
                <w:sz w:val="20"/>
              </w:rPr>
              <w:t>Code</w:t>
            </w:r>
          </w:p>
        </w:tc>
        <w:tc>
          <w:tcPr>
            <w:tcW w:w="3019" w:type="dxa"/>
            <w:tcBorders>
              <w:top w:val="single" w:sz="6" w:space="0" w:color="auto"/>
              <w:left w:val="single" w:sz="6" w:space="0" w:color="auto"/>
              <w:bottom w:val="single" w:sz="6" w:space="0" w:color="auto"/>
              <w:right w:val="single" w:sz="6" w:space="0" w:color="auto"/>
            </w:tcBorders>
            <w:shd w:val="pct10" w:color="auto" w:fill="auto"/>
          </w:tcPr>
          <w:p w:rsidR="00C90FCC" w:rsidRPr="005664C2" w:rsidRDefault="00C90FCC" w:rsidP="005E63EC">
            <w:pPr>
              <w:pStyle w:val="Title"/>
              <w:keepLines/>
              <w:spacing w:before="60" w:line="200" w:lineRule="exact"/>
              <w:rPr>
                <w:rFonts w:ascii="Verdana" w:hAnsi="Verdana"/>
                <w:sz w:val="20"/>
              </w:rPr>
            </w:pPr>
            <w:r w:rsidRPr="005664C2">
              <w:rPr>
                <w:rFonts w:ascii="Verdana" w:hAnsi="Verdana"/>
                <w:sz w:val="20"/>
              </w:rPr>
              <w:t>Description - Appearance</w:t>
            </w:r>
          </w:p>
        </w:tc>
        <w:tc>
          <w:tcPr>
            <w:tcW w:w="2250" w:type="dxa"/>
            <w:tcBorders>
              <w:top w:val="single" w:sz="6" w:space="0" w:color="auto"/>
              <w:left w:val="single" w:sz="6" w:space="0" w:color="auto"/>
              <w:bottom w:val="single" w:sz="6" w:space="0" w:color="auto"/>
              <w:right w:val="single" w:sz="6" w:space="0" w:color="auto"/>
            </w:tcBorders>
            <w:shd w:val="pct10" w:color="auto" w:fill="auto"/>
          </w:tcPr>
          <w:p w:rsidR="00C90FCC" w:rsidRPr="005664C2" w:rsidRDefault="00C90FCC" w:rsidP="005E63EC">
            <w:pPr>
              <w:pStyle w:val="Title"/>
              <w:keepLines/>
              <w:spacing w:before="60" w:line="200" w:lineRule="exact"/>
              <w:rPr>
                <w:rFonts w:ascii="Verdana" w:hAnsi="Verdana"/>
                <w:sz w:val="20"/>
              </w:rPr>
            </w:pPr>
            <w:r w:rsidRPr="005664C2">
              <w:rPr>
                <w:rFonts w:ascii="Verdana" w:hAnsi="Verdana"/>
                <w:sz w:val="20"/>
              </w:rPr>
              <w:t>Layer Thickness Interval (µm)</w:t>
            </w:r>
          </w:p>
        </w:tc>
        <w:tc>
          <w:tcPr>
            <w:tcW w:w="3015" w:type="dxa"/>
            <w:tcBorders>
              <w:top w:val="single" w:sz="6" w:space="0" w:color="auto"/>
              <w:left w:val="single" w:sz="6" w:space="0" w:color="auto"/>
              <w:bottom w:val="single" w:sz="6" w:space="0" w:color="auto"/>
              <w:right w:val="single" w:sz="6" w:space="0" w:color="auto"/>
            </w:tcBorders>
            <w:shd w:val="pct10" w:color="auto" w:fill="auto"/>
          </w:tcPr>
          <w:p w:rsidR="00C90FCC" w:rsidRPr="005664C2" w:rsidRDefault="00C90FCC" w:rsidP="005E63EC">
            <w:pPr>
              <w:pStyle w:val="Title"/>
              <w:keepLines/>
              <w:spacing w:before="60" w:line="200" w:lineRule="exact"/>
              <w:rPr>
                <w:rFonts w:ascii="Verdana" w:hAnsi="Verdana"/>
                <w:sz w:val="20"/>
              </w:rPr>
            </w:pPr>
            <w:r w:rsidRPr="005664C2">
              <w:rPr>
                <w:rFonts w:ascii="Verdana" w:hAnsi="Verdana"/>
                <w:sz w:val="20"/>
              </w:rPr>
              <w:t>Litres per km</w:t>
            </w:r>
            <w:r w:rsidRPr="005664C2">
              <w:rPr>
                <w:rFonts w:ascii="Verdana" w:hAnsi="Verdana"/>
                <w:sz w:val="20"/>
                <w:vertAlign w:val="superscript"/>
              </w:rPr>
              <w:t>2</w:t>
            </w:r>
          </w:p>
        </w:tc>
      </w:tr>
      <w:tr w:rsidR="00C90FCC" w:rsidRPr="005664C2" w:rsidTr="005E63EC">
        <w:tc>
          <w:tcPr>
            <w:tcW w:w="833"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1</w:t>
            </w:r>
          </w:p>
        </w:tc>
        <w:tc>
          <w:tcPr>
            <w:tcW w:w="3019"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Sheen (silvery/grey)</w:t>
            </w:r>
          </w:p>
        </w:tc>
        <w:tc>
          <w:tcPr>
            <w:tcW w:w="2250"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0.04 to 0.30</w:t>
            </w:r>
          </w:p>
        </w:tc>
        <w:tc>
          <w:tcPr>
            <w:tcW w:w="3015"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40 – 300</w:t>
            </w:r>
          </w:p>
        </w:tc>
      </w:tr>
      <w:tr w:rsidR="00C90FCC" w:rsidRPr="005664C2" w:rsidTr="005E63EC">
        <w:tc>
          <w:tcPr>
            <w:tcW w:w="833"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2</w:t>
            </w:r>
          </w:p>
        </w:tc>
        <w:tc>
          <w:tcPr>
            <w:tcW w:w="3019"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Rainbow</w:t>
            </w:r>
          </w:p>
        </w:tc>
        <w:tc>
          <w:tcPr>
            <w:tcW w:w="2250"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 xml:space="preserve">0.30 to 5.0 </w:t>
            </w:r>
          </w:p>
        </w:tc>
        <w:tc>
          <w:tcPr>
            <w:tcW w:w="3015"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300 – 5000</w:t>
            </w:r>
          </w:p>
        </w:tc>
      </w:tr>
      <w:tr w:rsidR="00C90FCC" w:rsidRPr="005664C2" w:rsidTr="005E63EC">
        <w:tc>
          <w:tcPr>
            <w:tcW w:w="833"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3</w:t>
            </w:r>
          </w:p>
        </w:tc>
        <w:tc>
          <w:tcPr>
            <w:tcW w:w="3019"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Metallic</w:t>
            </w:r>
          </w:p>
        </w:tc>
        <w:tc>
          <w:tcPr>
            <w:tcW w:w="2250"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 xml:space="preserve">5.0 to 50 </w:t>
            </w:r>
          </w:p>
        </w:tc>
        <w:tc>
          <w:tcPr>
            <w:tcW w:w="3015"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5000 – 50,000</w:t>
            </w:r>
          </w:p>
        </w:tc>
      </w:tr>
      <w:tr w:rsidR="00C90FCC" w:rsidRPr="005664C2" w:rsidTr="005E63EC">
        <w:trPr>
          <w:trHeight w:val="192"/>
        </w:trPr>
        <w:tc>
          <w:tcPr>
            <w:tcW w:w="833"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4</w:t>
            </w:r>
          </w:p>
        </w:tc>
        <w:tc>
          <w:tcPr>
            <w:tcW w:w="3019"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Discontinuous True Oil Colour</w:t>
            </w:r>
          </w:p>
        </w:tc>
        <w:tc>
          <w:tcPr>
            <w:tcW w:w="2250"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50 to 200</w:t>
            </w:r>
          </w:p>
        </w:tc>
        <w:tc>
          <w:tcPr>
            <w:tcW w:w="3015"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50,000 – 200,000</w:t>
            </w:r>
          </w:p>
        </w:tc>
      </w:tr>
      <w:tr w:rsidR="00C90FCC" w:rsidRPr="005664C2" w:rsidTr="005E63EC">
        <w:trPr>
          <w:trHeight w:val="237"/>
        </w:trPr>
        <w:tc>
          <w:tcPr>
            <w:tcW w:w="833"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5</w:t>
            </w:r>
          </w:p>
        </w:tc>
        <w:tc>
          <w:tcPr>
            <w:tcW w:w="3019"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Continuous True Oil Colour</w:t>
            </w:r>
          </w:p>
        </w:tc>
        <w:tc>
          <w:tcPr>
            <w:tcW w:w="2250"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More than 200</w:t>
            </w:r>
          </w:p>
        </w:tc>
        <w:tc>
          <w:tcPr>
            <w:tcW w:w="3015" w:type="dxa"/>
            <w:tcBorders>
              <w:top w:val="single" w:sz="6" w:space="0" w:color="auto"/>
              <w:left w:val="single" w:sz="6" w:space="0" w:color="auto"/>
              <w:bottom w:val="single" w:sz="6" w:space="0" w:color="auto"/>
              <w:right w:val="single" w:sz="6" w:space="0" w:color="auto"/>
            </w:tcBorders>
          </w:tcPr>
          <w:p w:rsidR="00C90FCC" w:rsidRPr="005664C2" w:rsidRDefault="00C90FCC" w:rsidP="005E63EC">
            <w:pPr>
              <w:pStyle w:val="BodyText3"/>
              <w:keepLines/>
              <w:spacing w:before="60"/>
              <w:rPr>
                <w:rFonts w:ascii="Verdana" w:hAnsi="Verdana"/>
                <w:sz w:val="20"/>
              </w:rPr>
            </w:pPr>
            <w:r w:rsidRPr="005664C2">
              <w:rPr>
                <w:rFonts w:ascii="Verdana" w:hAnsi="Verdana"/>
                <w:sz w:val="20"/>
              </w:rPr>
              <w:t>More than 200,000</w:t>
            </w:r>
          </w:p>
        </w:tc>
      </w:tr>
    </w:tbl>
    <w:p w:rsidR="00C90FCC" w:rsidRPr="005664C2" w:rsidRDefault="00C90FCC" w:rsidP="00C90FCC">
      <w:pPr>
        <w:rPr>
          <w:rFonts w:ascii="Verdana" w:hAnsi="Verdana"/>
          <w:sz w:val="20"/>
        </w:rPr>
      </w:pPr>
    </w:p>
    <w:p w:rsidR="00C90FCC" w:rsidRPr="00C90FCC" w:rsidRDefault="00C90FCC" w:rsidP="00C90FCC">
      <w:pPr>
        <w:ind w:left="705" w:hanging="705"/>
        <w:rPr>
          <w:rFonts w:ascii="Verdana" w:hAnsi="Verdana"/>
          <w:sz w:val="20"/>
          <w:lang w:val="en-US"/>
        </w:rPr>
      </w:pPr>
      <w:r w:rsidRPr="00C90FCC">
        <w:rPr>
          <w:rFonts w:ascii="Verdana" w:hAnsi="Verdana"/>
          <w:sz w:val="20"/>
          <w:lang w:val="en-US"/>
        </w:rPr>
        <w:t>10.</w:t>
      </w:r>
      <w:r w:rsidRPr="00C90FCC">
        <w:rPr>
          <w:rFonts w:ascii="Verdana" w:hAnsi="Verdana"/>
          <w:sz w:val="20"/>
          <w:lang w:val="en-US"/>
        </w:rPr>
        <w:tab/>
        <w:t xml:space="preserve">The appearances described cannot be related to one thickness; they are optic effects (codes 1 - 3) or true </w:t>
      </w:r>
      <w:proofErr w:type="spellStart"/>
      <w:r w:rsidRPr="00C90FCC">
        <w:rPr>
          <w:rFonts w:ascii="Verdana" w:hAnsi="Verdana"/>
          <w:sz w:val="20"/>
          <w:lang w:val="en-US"/>
        </w:rPr>
        <w:t>colours</w:t>
      </w:r>
      <w:proofErr w:type="spellEnd"/>
      <w:r w:rsidRPr="00C90FCC">
        <w:rPr>
          <w:rFonts w:ascii="Verdana" w:hAnsi="Verdana"/>
          <w:sz w:val="20"/>
          <w:lang w:val="en-US"/>
        </w:rPr>
        <w:t xml:space="preserve"> (codes 4 - 5) that appear over a range of layer thickness. There is no sharp delineation between the different codes; one effect becomes more diffuse as the other strengthens. A certain degree of subjective interpretation is necessary when using the code </w:t>
      </w:r>
      <w:r w:rsidRPr="00C90FCC">
        <w:rPr>
          <w:rFonts w:ascii="Verdana" w:hAnsi="Verdana"/>
          <w:i/>
          <w:sz w:val="20"/>
          <w:lang w:val="en-US"/>
        </w:rPr>
        <w:t>and any choice for a specific thickness within the layer interval MUST be explained on the Standard Reporting Log</w:t>
      </w:r>
      <w:r w:rsidRPr="00C90FCC">
        <w:rPr>
          <w:rFonts w:ascii="Verdana" w:hAnsi="Verdana"/>
          <w:sz w:val="20"/>
          <w:lang w:val="en-US"/>
        </w:rPr>
        <w:t>.</w:t>
      </w:r>
    </w:p>
    <w:p w:rsidR="00C90FCC" w:rsidRPr="00C90FCC" w:rsidRDefault="00C90FCC" w:rsidP="00C90FCC">
      <w:pPr>
        <w:rPr>
          <w:rFonts w:ascii="Arial" w:hAnsi="Arial"/>
          <w:lang w:val="en-US"/>
        </w:rPr>
      </w:pPr>
    </w:p>
    <w:p w:rsidR="00C90FCC" w:rsidRPr="00C90FCC" w:rsidRDefault="00C90FCC" w:rsidP="00C90FCC">
      <w:pPr>
        <w:rPr>
          <w:rFonts w:ascii="Verdana" w:hAnsi="Verdana"/>
          <w:b/>
          <w:sz w:val="20"/>
          <w:lang w:val="en-US"/>
        </w:rPr>
      </w:pPr>
      <w:r w:rsidRPr="00C90FCC">
        <w:rPr>
          <w:rFonts w:ascii="Verdana" w:hAnsi="Verdana"/>
          <w:b/>
          <w:sz w:val="20"/>
          <w:lang w:val="en-US"/>
        </w:rPr>
        <w:t>11.3</w:t>
      </w:r>
      <w:r w:rsidRPr="00C90FCC">
        <w:rPr>
          <w:rFonts w:ascii="Verdana" w:hAnsi="Verdana"/>
          <w:b/>
          <w:sz w:val="20"/>
          <w:lang w:val="en-US"/>
        </w:rPr>
        <w:tab/>
        <w:t>Description of the Appearances</w:t>
      </w:r>
    </w:p>
    <w:p w:rsidR="00C90FCC" w:rsidRPr="00C90FCC" w:rsidRDefault="00C90FCC" w:rsidP="00C90FCC">
      <w:pPr>
        <w:spacing w:before="240"/>
        <w:rPr>
          <w:rFonts w:ascii="Verdana" w:hAnsi="Verdana"/>
          <w:b/>
          <w:i/>
          <w:sz w:val="20"/>
          <w:lang w:val="en-US"/>
        </w:rPr>
      </w:pPr>
      <w:r w:rsidRPr="00C90FCC">
        <w:rPr>
          <w:rFonts w:ascii="Verdana" w:hAnsi="Verdana"/>
          <w:b/>
          <w:i/>
          <w:sz w:val="20"/>
          <w:lang w:val="en-US"/>
        </w:rPr>
        <w:t>10.3.1</w:t>
      </w:r>
      <w:r w:rsidRPr="00C90FCC">
        <w:rPr>
          <w:rFonts w:ascii="Verdana" w:hAnsi="Verdana"/>
          <w:b/>
          <w:i/>
          <w:sz w:val="20"/>
          <w:lang w:val="en-US"/>
        </w:rPr>
        <w:tab/>
        <w:t>Code 1 – Sheen (0.04 µm – 0.3 µm)</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11.</w:t>
      </w:r>
      <w:r w:rsidRPr="00C90FCC">
        <w:rPr>
          <w:rFonts w:ascii="Verdana" w:hAnsi="Verdana"/>
          <w:sz w:val="20"/>
          <w:lang w:val="en-US"/>
        </w:rPr>
        <w:tab/>
        <w:t>The very thin films of oil reflect the incoming white light slightly more effectively than the surrounding water (Figure 1) and will therefore be observed as a silvery or grey sheen. The oil film is too thin for any actual colour to be observed. All oils will appear the same if they are present in these extremely thin layers.</w:t>
      </w:r>
    </w:p>
    <w:p w:rsidR="00C90FCC" w:rsidRDefault="00C90FCC" w:rsidP="00C90FCC">
      <w:pPr>
        <w:pStyle w:val="BodyText"/>
        <w:jc w:val="center"/>
        <w:rPr>
          <w:rFonts w:ascii="Arial" w:hAnsi="Arial"/>
          <w:sz w:val="20"/>
        </w:rPr>
      </w:pPr>
      <w:r>
        <w:rPr>
          <w:rFonts w:ascii="Arial" w:hAnsi="Arial"/>
          <w:noProof/>
          <w:sz w:val="20"/>
          <w:lang w:eastAsia="en-GB"/>
        </w:rPr>
        <w:drawing>
          <wp:anchor distT="0" distB="0" distL="114300" distR="114300" simplePos="0" relativeHeight="251672576" behindDoc="0" locked="0" layoutInCell="1" allowOverlap="1" wp14:anchorId="5F9005E3" wp14:editId="333EC2F0">
            <wp:simplePos x="0" y="0"/>
            <wp:positionH relativeFrom="column">
              <wp:posOffset>994410</wp:posOffset>
            </wp:positionH>
            <wp:positionV relativeFrom="paragraph">
              <wp:posOffset>135255</wp:posOffset>
            </wp:positionV>
            <wp:extent cx="3829050" cy="1599565"/>
            <wp:effectExtent l="19050" t="19050" r="19050" b="19685"/>
            <wp:wrapNone/>
            <wp:docPr id="20" name="Afbeelding 15" descr="color-code_light-refl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lor-code_light-reflect1"/>
                    <pic:cNvPicPr>
                      <a:picLocks noChangeAspect="1" noChangeArrowheads="1"/>
                    </pic:cNvPicPr>
                  </pic:nvPicPr>
                  <pic:blipFill>
                    <a:blip r:embed="rId8">
                      <a:extLst>
                        <a:ext uri="{28A0092B-C50C-407E-A947-70E740481C1C}">
                          <a14:useLocalDpi xmlns:a14="http://schemas.microsoft.com/office/drawing/2010/main" val="0"/>
                        </a:ext>
                      </a:extLst>
                    </a:blip>
                    <a:srcRect b="3328"/>
                    <a:stretch>
                      <a:fillRect/>
                    </a:stretch>
                  </pic:blipFill>
                  <pic:spPr bwMode="auto">
                    <a:xfrm>
                      <a:off x="0" y="0"/>
                      <a:ext cx="3829050" cy="159956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Pr="00C90FCC" w:rsidRDefault="00C90FCC" w:rsidP="00C90FCC">
      <w:pPr>
        <w:jc w:val="center"/>
        <w:rPr>
          <w:rFonts w:ascii="Arial" w:hAnsi="Arial"/>
          <w:b/>
          <w:i/>
          <w:sz w:val="20"/>
          <w:lang w:val="en-US"/>
        </w:rPr>
      </w:pPr>
      <w:proofErr w:type="gramStart"/>
      <w:r w:rsidRPr="00C90FCC">
        <w:rPr>
          <w:rFonts w:ascii="Arial" w:hAnsi="Arial"/>
          <w:b/>
          <w:i/>
          <w:sz w:val="20"/>
          <w:lang w:val="en-US"/>
        </w:rPr>
        <w:t>Figure 1.</w:t>
      </w:r>
      <w:proofErr w:type="gramEnd"/>
      <w:r w:rsidRPr="00C90FCC">
        <w:rPr>
          <w:rFonts w:ascii="Arial" w:hAnsi="Arial"/>
          <w:b/>
          <w:i/>
          <w:sz w:val="20"/>
          <w:lang w:val="en-US"/>
        </w:rPr>
        <w:t xml:space="preserve"> Light Reflecting From Very Thin Oil Films</w:t>
      </w:r>
    </w:p>
    <w:p w:rsidR="00C90FCC" w:rsidRPr="00C90FCC" w:rsidRDefault="00C90FCC" w:rsidP="00C90FCC">
      <w:pPr>
        <w:rPr>
          <w:rFonts w:ascii="Arial" w:hAnsi="Arial"/>
          <w:b/>
          <w:i/>
          <w:lang w:val="en-US"/>
        </w:rPr>
      </w:pPr>
    </w:p>
    <w:p w:rsidR="00C90FCC" w:rsidRPr="00C90FCC" w:rsidRDefault="00C90FCC" w:rsidP="00C90FCC">
      <w:pPr>
        <w:ind w:left="705" w:hanging="705"/>
        <w:rPr>
          <w:rFonts w:ascii="Verdana" w:hAnsi="Verdana"/>
          <w:sz w:val="20"/>
          <w:lang w:val="en-US"/>
        </w:rPr>
      </w:pPr>
      <w:r w:rsidRPr="00C90FCC">
        <w:rPr>
          <w:rFonts w:ascii="Verdana" w:hAnsi="Verdana"/>
          <w:sz w:val="20"/>
          <w:lang w:val="en-US"/>
        </w:rPr>
        <w:lastRenderedPageBreak/>
        <w:t>12.</w:t>
      </w:r>
      <w:r w:rsidRPr="00C90FCC">
        <w:rPr>
          <w:rFonts w:ascii="Verdana" w:hAnsi="Verdana"/>
          <w:sz w:val="20"/>
          <w:lang w:val="en-US"/>
        </w:rPr>
        <w:tab/>
        <w:t>Oil films below approximately 0.04-µm thickness are invisible. In poor viewing conditions even thicker films may not be observed.</w:t>
      </w:r>
    </w:p>
    <w:p w:rsidR="00C90FCC" w:rsidRPr="00C90FCC" w:rsidRDefault="00C90FCC" w:rsidP="00C90FCC">
      <w:pPr>
        <w:rPr>
          <w:rFonts w:ascii="Verdana" w:hAnsi="Verdana"/>
          <w:sz w:val="20"/>
          <w:lang w:val="en-US"/>
        </w:rPr>
      </w:pPr>
      <w:r w:rsidRPr="00C90FCC">
        <w:rPr>
          <w:rFonts w:ascii="Verdana" w:hAnsi="Verdana"/>
          <w:sz w:val="20"/>
          <w:lang w:val="en-US"/>
        </w:rPr>
        <w:t>13.</w:t>
      </w:r>
      <w:r w:rsidRPr="00C90FCC">
        <w:rPr>
          <w:rFonts w:ascii="Verdana" w:hAnsi="Verdana"/>
          <w:sz w:val="20"/>
          <w:lang w:val="en-US"/>
        </w:rPr>
        <w:tab/>
        <w:t>Above a certain height or angle of view the observed film may disappear.</w:t>
      </w:r>
    </w:p>
    <w:p w:rsidR="00C90FCC" w:rsidRPr="00C90FCC" w:rsidRDefault="00C90FCC" w:rsidP="00C90FCC">
      <w:pPr>
        <w:rPr>
          <w:rFonts w:ascii="Verdana" w:hAnsi="Verdana"/>
          <w:sz w:val="20"/>
          <w:lang w:val="en-US"/>
        </w:rPr>
      </w:pPr>
    </w:p>
    <w:p w:rsidR="00C90FCC" w:rsidRPr="00C90FCC" w:rsidRDefault="00C90FCC" w:rsidP="00C90FCC">
      <w:pPr>
        <w:spacing w:before="240"/>
        <w:rPr>
          <w:rFonts w:ascii="Verdana" w:hAnsi="Verdana"/>
          <w:b/>
          <w:i/>
          <w:sz w:val="20"/>
          <w:lang w:val="en-US"/>
        </w:rPr>
      </w:pPr>
      <w:bookmarkStart w:id="10" w:name="_Toc191199545"/>
      <w:bookmarkStart w:id="11" w:name="_Toc191210808"/>
      <w:r w:rsidRPr="00C90FCC">
        <w:rPr>
          <w:rFonts w:ascii="Verdana" w:hAnsi="Verdana"/>
          <w:b/>
          <w:i/>
          <w:sz w:val="20"/>
          <w:lang w:val="en-US"/>
        </w:rPr>
        <w:t>11.3.2</w:t>
      </w:r>
      <w:r w:rsidRPr="00C90FCC">
        <w:rPr>
          <w:rFonts w:ascii="Verdana" w:hAnsi="Verdana"/>
          <w:b/>
          <w:i/>
          <w:sz w:val="20"/>
          <w:lang w:val="en-US"/>
        </w:rPr>
        <w:tab/>
        <w:t>Code 2 – Rainbow (0.3 µm – 5.0 µm)</w:t>
      </w:r>
      <w:bookmarkEnd w:id="10"/>
      <w:bookmarkEnd w:id="11"/>
    </w:p>
    <w:p w:rsidR="00C90FCC" w:rsidRPr="005664C2" w:rsidRDefault="00C90FCC" w:rsidP="00C90FCC">
      <w:pPr>
        <w:pStyle w:val="BodyText"/>
        <w:ind w:left="705" w:hanging="705"/>
        <w:jc w:val="left"/>
        <w:rPr>
          <w:rFonts w:ascii="Verdana" w:hAnsi="Verdana"/>
          <w:sz w:val="20"/>
        </w:rPr>
      </w:pPr>
      <w:r w:rsidRPr="005664C2">
        <w:rPr>
          <w:rFonts w:ascii="Verdana" w:hAnsi="Verdana"/>
          <w:sz w:val="20"/>
        </w:rPr>
        <w:t>14.</w:t>
      </w:r>
      <w:r w:rsidRPr="005664C2">
        <w:rPr>
          <w:rFonts w:ascii="Verdana" w:hAnsi="Verdana"/>
          <w:sz w:val="20"/>
        </w:rPr>
        <w:tab/>
        <w:t>Rainbow oil appearance represents a range of colours: yellow, pink, purple, green, blue, red, copper and orange; this is caused by constructive and destructive interference between different wavelengths (colours) that make up white light. When white light illuminates a thin film of oil, it is reflected from both the surfaces of the oil and of the water (Figure 2).</w:t>
      </w:r>
    </w:p>
    <w:p w:rsidR="00C90FCC" w:rsidRDefault="00C90FCC" w:rsidP="00C90FCC">
      <w:pPr>
        <w:pStyle w:val="BodyText"/>
        <w:jc w:val="center"/>
        <w:rPr>
          <w:rFonts w:ascii="Arial" w:hAnsi="Arial"/>
          <w:sz w:val="20"/>
        </w:rPr>
      </w:pPr>
      <w:r>
        <w:rPr>
          <w:rFonts w:ascii="Arial" w:hAnsi="Arial"/>
          <w:noProof/>
          <w:sz w:val="20"/>
          <w:lang w:eastAsia="en-GB"/>
        </w:rPr>
        <w:drawing>
          <wp:anchor distT="0" distB="0" distL="114300" distR="114300" simplePos="0" relativeHeight="251671552" behindDoc="0" locked="0" layoutInCell="1" allowOverlap="1" wp14:anchorId="216F69A9" wp14:editId="4A354558">
            <wp:simplePos x="0" y="0"/>
            <wp:positionH relativeFrom="column">
              <wp:posOffset>1017270</wp:posOffset>
            </wp:positionH>
            <wp:positionV relativeFrom="paragraph">
              <wp:posOffset>113030</wp:posOffset>
            </wp:positionV>
            <wp:extent cx="3714750" cy="1600200"/>
            <wp:effectExtent l="19050" t="19050" r="19050" b="19050"/>
            <wp:wrapNone/>
            <wp:docPr id="19" name="Afbeelding 14" descr="color-code_light-refle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lor-code_light-reflect2"/>
                    <pic:cNvPicPr>
                      <a:picLocks noChangeAspect="1" noChangeArrowheads="1"/>
                    </pic:cNvPicPr>
                  </pic:nvPicPr>
                  <pic:blipFill>
                    <a:blip r:embed="rId9">
                      <a:extLst>
                        <a:ext uri="{28A0092B-C50C-407E-A947-70E740481C1C}">
                          <a14:useLocalDpi xmlns:a14="http://schemas.microsoft.com/office/drawing/2010/main" val="0"/>
                        </a:ext>
                      </a:extLst>
                    </a:blip>
                    <a:srcRect b="4703"/>
                    <a:stretch>
                      <a:fillRect/>
                    </a:stretch>
                  </pic:blipFill>
                  <pic:spPr bwMode="auto">
                    <a:xfrm>
                      <a:off x="0" y="0"/>
                      <a:ext cx="3714750" cy="16002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Default="00C90FCC" w:rsidP="00C90FCC">
      <w:pPr>
        <w:pStyle w:val="BodyText"/>
        <w:rPr>
          <w:rFonts w:ascii="Arial" w:hAnsi="Arial"/>
          <w:sz w:val="20"/>
        </w:rPr>
      </w:pPr>
    </w:p>
    <w:p w:rsidR="00C90FCC" w:rsidRDefault="00C90FCC" w:rsidP="00C90FCC">
      <w:pPr>
        <w:pStyle w:val="BodyText"/>
        <w:rPr>
          <w:rFonts w:ascii="Arial" w:hAnsi="Arial"/>
          <w:sz w:val="20"/>
        </w:rPr>
      </w:pPr>
    </w:p>
    <w:p w:rsidR="00C90FCC" w:rsidRDefault="00C90FCC" w:rsidP="00C90FCC">
      <w:pPr>
        <w:pStyle w:val="BodyText"/>
        <w:rPr>
          <w:rFonts w:ascii="Arial" w:hAnsi="Arial"/>
          <w:sz w:val="20"/>
        </w:rPr>
      </w:pPr>
    </w:p>
    <w:p w:rsidR="00C90FCC" w:rsidRDefault="00C90FCC" w:rsidP="00C90FCC">
      <w:pPr>
        <w:pStyle w:val="BodyText"/>
        <w:rPr>
          <w:rFonts w:ascii="Arial" w:hAnsi="Arial"/>
          <w:sz w:val="20"/>
        </w:rPr>
      </w:pPr>
    </w:p>
    <w:p w:rsidR="00C90FCC" w:rsidRDefault="00C90FCC" w:rsidP="00C90FCC">
      <w:pPr>
        <w:pStyle w:val="BodyText"/>
        <w:rPr>
          <w:rFonts w:ascii="Arial" w:hAnsi="Arial"/>
          <w:sz w:val="22"/>
        </w:rPr>
      </w:pPr>
    </w:p>
    <w:p w:rsidR="00C90FCC" w:rsidRDefault="00C90FCC" w:rsidP="00C90FCC">
      <w:pPr>
        <w:pStyle w:val="BodyText"/>
        <w:jc w:val="center"/>
        <w:rPr>
          <w:rFonts w:ascii="Arial" w:hAnsi="Arial"/>
          <w:b/>
          <w:i/>
          <w:sz w:val="20"/>
        </w:rPr>
      </w:pPr>
      <w:proofErr w:type="gramStart"/>
      <w:r>
        <w:rPr>
          <w:rFonts w:ascii="Arial" w:hAnsi="Arial"/>
          <w:b/>
          <w:i/>
          <w:sz w:val="20"/>
        </w:rPr>
        <w:t>Figure 2.</w:t>
      </w:r>
      <w:proofErr w:type="gramEnd"/>
      <w:r>
        <w:rPr>
          <w:rFonts w:ascii="Arial" w:hAnsi="Arial"/>
          <w:b/>
          <w:i/>
          <w:sz w:val="20"/>
        </w:rPr>
        <w:t xml:space="preserve"> The Rainbow Region</w:t>
      </w:r>
    </w:p>
    <w:p w:rsidR="00C90FCC" w:rsidRPr="005664C2" w:rsidRDefault="00C90FCC" w:rsidP="00C90FCC">
      <w:pPr>
        <w:pStyle w:val="BodyText"/>
        <w:ind w:left="705" w:hanging="705"/>
        <w:jc w:val="left"/>
        <w:rPr>
          <w:rFonts w:ascii="Verdana" w:hAnsi="Verdana"/>
          <w:sz w:val="20"/>
        </w:rPr>
      </w:pPr>
      <w:r w:rsidRPr="005664C2">
        <w:rPr>
          <w:rFonts w:ascii="Verdana" w:hAnsi="Verdana"/>
          <w:sz w:val="20"/>
        </w:rPr>
        <w:t>15.</w:t>
      </w:r>
      <w:r w:rsidRPr="005664C2">
        <w:rPr>
          <w:rFonts w:ascii="Verdana" w:hAnsi="Verdana"/>
          <w:sz w:val="20"/>
        </w:rPr>
        <w:tab/>
        <w:t>Constructive interference occurs when the light that is reflected from the lower (oil / water</w:t>
      </w:r>
      <w:r>
        <w:rPr>
          <w:rFonts w:ascii="Verdana" w:hAnsi="Verdana"/>
          <w:sz w:val="20"/>
        </w:rPr>
        <w:t>)</w:t>
      </w:r>
      <w:r w:rsidRPr="005664C2">
        <w:rPr>
          <w:rFonts w:ascii="Verdana" w:hAnsi="Verdana"/>
          <w:sz w:val="20"/>
        </w:rPr>
        <w:t xml:space="preserve"> surface combines with the light that is reflected from the upper (oil / air) surface. If the light waves reinforce each other the colours will be present and brighter (Figure 3).</w:t>
      </w: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r>
        <w:rPr>
          <w:rFonts w:ascii="Arial" w:hAnsi="Arial"/>
          <w:noProof/>
          <w:sz w:val="20"/>
          <w:lang w:eastAsia="en-GB"/>
        </w:rPr>
        <w:drawing>
          <wp:anchor distT="0" distB="0" distL="114300" distR="114300" simplePos="0" relativeHeight="251669504" behindDoc="0" locked="0" layoutInCell="1" allowOverlap="1" wp14:anchorId="7ECC4C42" wp14:editId="7E968246">
            <wp:simplePos x="0" y="0"/>
            <wp:positionH relativeFrom="column">
              <wp:posOffset>1160145</wp:posOffset>
            </wp:positionH>
            <wp:positionV relativeFrom="paragraph">
              <wp:posOffset>55245</wp:posOffset>
            </wp:positionV>
            <wp:extent cx="3714750" cy="1943100"/>
            <wp:effectExtent l="19050" t="19050" r="19050" b="19050"/>
            <wp:wrapNone/>
            <wp:docPr id="18" name="Afbeelding 12" descr="color-code_des_interfa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or-code_des_interface1"/>
                    <pic:cNvPicPr>
                      <a:picLocks noChangeAspect="1" noChangeArrowheads="1"/>
                    </pic:cNvPicPr>
                  </pic:nvPicPr>
                  <pic:blipFill>
                    <a:blip r:embed="rId10">
                      <a:extLst>
                        <a:ext uri="{28A0092B-C50C-407E-A947-70E740481C1C}">
                          <a14:useLocalDpi xmlns:a14="http://schemas.microsoft.com/office/drawing/2010/main" val="0"/>
                        </a:ext>
                      </a:extLst>
                    </a:blip>
                    <a:srcRect b="16122"/>
                    <a:stretch>
                      <a:fillRect/>
                    </a:stretch>
                  </pic:blipFill>
                  <pic:spPr bwMode="auto">
                    <a:xfrm>
                      <a:off x="0" y="0"/>
                      <a:ext cx="3714750" cy="19431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r>
        <w:rPr>
          <w:rFonts w:ascii="Arial" w:hAnsi="Arial"/>
          <w:sz w:val="20"/>
        </w:rPr>
        <w:t>I</w:t>
      </w:r>
    </w:p>
    <w:p w:rsidR="00C90FCC" w:rsidRDefault="00C90FCC" w:rsidP="00C90FCC">
      <w:pPr>
        <w:pStyle w:val="BodyText"/>
        <w:rPr>
          <w:rFonts w:ascii="Arial" w:hAnsi="Arial"/>
          <w:sz w:val="20"/>
        </w:rPr>
      </w:pPr>
    </w:p>
    <w:p w:rsidR="00C90FCC" w:rsidRDefault="00C90FCC" w:rsidP="00C90FCC">
      <w:pPr>
        <w:pStyle w:val="BodyText"/>
        <w:spacing w:before="240"/>
        <w:ind w:right="431"/>
        <w:jc w:val="center"/>
        <w:rPr>
          <w:rFonts w:ascii="Arial" w:hAnsi="Arial"/>
          <w:b/>
          <w:i/>
          <w:sz w:val="20"/>
        </w:rPr>
      </w:pPr>
      <w:proofErr w:type="gramStart"/>
      <w:r>
        <w:rPr>
          <w:rFonts w:ascii="Arial" w:hAnsi="Arial"/>
          <w:b/>
          <w:i/>
          <w:sz w:val="20"/>
        </w:rPr>
        <w:t>Figure 3.</w:t>
      </w:r>
      <w:proofErr w:type="gramEnd"/>
      <w:r>
        <w:rPr>
          <w:rFonts w:ascii="Arial" w:hAnsi="Arial"/>
          <w:b/>
          <w:i/>
          <w:sz w:val="20"/>
        </w:rPr>
        <w:t xml:space="preserve"> Constructive Interference</w:t>
      </w:r>
    </w:p>
    <w:p w:rsidR="00C90FCC" w:rsidRPr="00C90FCC" w:rsidRDefault="00C90FCC" w:rsidP="00C90FCC">
      <w:pPr>
        <w:ind w:left="705" w:hanging="705"/>
        <w:rPr>
          <w:rFonts w:ascii="Verdana" w:hAnsi="Verdana"/>
          <w:sz w:val="20"/>
          <w:lang w:val="en-US"/>
        </w:rPr>
      </w:pPr>
      <w:r>
        <w:rPr>
          <w:rFonts w:ascii="Arial" w:hAnsi="Arial"/>
          <w:noProof/>
          <w:sz w:val="20"/>
          <w:lang w:val="en-GB" w:eastAsia="en-GB"/>
        </w:rPr>
        <w:drawing>
          <wp:anchor distT="0" distB="0" distL="114300" distR="114300" simplePos="0" relativeHeight="251673600" behindDoc="0" locked="0" layoutInCell="0" allowOverlap="1" wp14:anchorId="258CD50C" wp14:editId="26D5E4E2">
            <wp:simplePos x="0" y="0"/>
            <wp:positionH relativeFrom="column">
              <wp:posOffset>1160145</wp:posOffset>
            </wp:positionH>
            <wp:positionV relativeFrom="paragraph">
              <wp:posOffset>629285</wp:posOffset>
            </wp:positionV>
            <wp:extent cx="3714750" cy="2108200"/>
            <wp:effectExtent l="19050" t="19050" r="19050" b="25400"/>
            <wp:wrapNone/>
            <wp:docPr id="16" name="Afbeelding 16" descr="color-code_des_interfa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lor-code_des_interface2"/>
                    <pic:cNvPicPr>
                      <a:picLocks noChangeAspect="1" noChangeArrowheads="1"/>
                    </pic:cNvPicPr>
                  </pic:nvPicPr>
                  <pic:blipFill>
                    <a:blip r:embed="rId11">
                      <a:extLst>
                        <a:ext uri="{28A0092B-C50C-407E-A947-70E740481C1C}">
                          <a14:useLocalDpi xmlns:a14="http://schemas.microsoft.com/office/drawing/2010/main" val="0"/>
                        </a:ext>
                      </a:extLst>
                    </a:blip>
                    <a:srcRect b="15968"/>
                    <a:stretch>
                      <a:fillRect/>
                    </a:stretch>
                  </pic:blipFill>
                  <pic:spPr bwMode="auto">
                    <a:xfrm>
                      <a:off x="0" y="0"/>
                      <a:ext cx="3714750" cy="21082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90FCC">
        <w:rPr>
          <w:rFonts w:ascii="Verdana" w:hAnsi="Verdana"/>
          <w:sz w:val="20"/>
          <w:lang w:val="en-US"/>
        </w:rPr>
        <w:t>16.</w:t>
      </w:r>
      <w:r w:rsidRPr="00C90FCC">
        <w:rPr>
          <w:rFonts w:ascii="Verdana" w:hAnsi="Verdana"/>
          <w:sz w:val="20"/>
          <w:lang w:val="en-US"/>
        </w:rPr>
        <w:tab/>
        <w:t>During destructive interference the light waves cancel each other out and the colour is reduced in the reflected light and appears darker (Figure 4).</w:t>
      </w:r>
      <w:r>
        <w:rPr>
          <w:rFonts w:ascii="Verdana" w:hAnsi="Verdana"/>
          <w:sz w:val="20"/>
          <w:lang w:val="en-US"/>
        </w:rPr>
        <w:br/>
      </w:r>
      <w:r>
        <w:rPr>
          <w:rFonts w:ascii="Verdana" w:hAnsi="Verdana"/>
          <w:sz w:val="20"/>
          <w:lang w:val="en-US"/>
        </w:rPr>
        <w:br/>
      </w:r>
      <w:r>
        <w:rPr>
          <w:rFonts w:ascii="Verdana" w:hAnsi="Verdana"/>
          <w:sz w:val="20"/>
          <w:lang w:val="en-US"/>
        </w:rPr>
        <w:br/>
      </w:r>
    </w:p>
    <w:p w:rsidR="00C90FCC" w:rsidRPr="00C90FCC" w:rsidRDefault="00C90FCC" w:rsidP="00C90FCC">
      <w:pPr>
        <w:rPr>
          <w:rFonts w:ascii="Arial" w:hAnsi="Arial"/>
          <w:sz w:val="20"/>
          <w:lang w:val="en-US"/>
        </w:rPr>
      </w:pP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Pr="00C90FCC" w:rsidRDefault="00C90FCC" w:rsidP="00C90FCC">
      <w:pPr>
        <w:rPr>
          <w:rFonts w:ascii="Arial" w:hAnsi="Arial"/>
          <w:sz w:val="20"/>
          <w:lang w:val="en-US"/>
        </w:rPr>
      </w:pPr>
    </w:p>
    <w:p w:rsidR="00C90FCC" w:rsidRPr="00C90FCC" w:rsidRDefault="00C90FCC" w:rsidP="00C90FCC">
      <w:pPr>
        <w:rPr>
          <w:rFonts w:ascii="Arial" w:hAnsi="Arial"/>
          <w:sz w:val="20"/>
          <w:lang w:val="en-US"/>
        </w:rPr>
      </w:pPr>
    </w:p>
    <w:p w:rsidR="00C90FCC" w:rsidRPr="00C90FCC" w:rsidRDefault="00C90FCC" w:rsidP="00C90FCC">
      <w:pPr>
        <w:rPr>
          <w:rFonts w:ascii="Arial" w:hAnsi="Arial"/>
          <w:sz w:val="20"/>
          <w:lang w:val="en-US"/>
        </w:rPr>
      </w:pPr>
    </w:p>
    <w:p w:rsidR="00C90FCC" w:rsidRPr="00C90FCC" w:rsidRDefault="00C90FCC" w:rsidP="00C90FCC">
      <w:pPr>
        <w:rPr>
          <w:rFonts w:ascii="Arial" w:hAnsi="Arial"/>
          <w:sz w:val="20"/>
          <w:lang w:val="en-US"/>
        </w:rPr>
      </w:pPr>
    </w:p>
    <w:p w:rsidR="00C90FCC" w:rsidRPr="00C90FCC" w:rsidRDefault="00C90FCC" w:rsidP="00C90FCC">
      <w:pPr>
        <w:rPr>
          <w:rFonts w:ascii="Arial" w:hAnsi="Arial"/>
          <w:sz w:val="20"/>
          <w:lang w:val="en-US"/>
        </w:rPr>
      </w:pPr>
    </w:p>
    <w:p w:rsidR="00C90FCC" w:rsidRPr="00C90FCC" w:rsidRDefault="00C90FCC" w:rsidP="00C90FCC">
      <w:pPr>
        <w:rPr>
          <w:rFonts w:ascii="Arial" w:hAnsi="Arial"/>
          <w:sz w:val="20"/>
          <w:lang w:val="en-US"/>
        </w:rPr>
      </w:pPr>
    </w:p>
    <w:p w:rsidR="00C90FCC" w:rsidRPr="00C90FCC" w:rsidRDefault="00C90FCC" w:rsidP="00C90FCC">
      <w:pPr>
        <w:rPr>
          <w:rFonts w:ascii="Arial" w:hAnsi="Arial"/>
          <w:sz w:val="20"/>
          <w:lang w:val="en-US"/>
        </w:rPr>
      </w:pPr>
    </w:p>
    <w:p w:rsidR="00C90FCC" w:rsidRPr="00C90FCC" w:rsidRDefault="00C90FCC" w:rsidP="00C90FCC">
      <w:pPr>
        <w:jc w:val="center"/>
        <w:rPr>
          <w:rFonts w:ascii="Arial" w:hAnsi="Arial"/>
          <w:b/>
          <w:i/>
          <w:sz w:val="20"/>
          <w:lang w:val="en-US"/>
        </w:rPr>
      </w:pPr>
      <w:proofErr w:type="gramStart"/>
      <w:r w:rsidRPr="00C90FCC">
        <w:rPr>
          <w:rFonts w:ascii="Arial" w:hAnsi="Arial"/>
          <w:b/>
          <w:i/>
          <w:sz w:val="20"/>
          <w:lang w:val="en-US"/>
        </w:rPr>
        <w:t>Figure 4.</w:t>
      </w:r>
      <w:proofErr w:type="gramEnd"/>
      <w:r w:rsidRPr="00C90FCC">
        <w:rPr>
          <w:rFonts w:ascii="Arial" w:hAnsi="Arial"/>
          <w:b/>
          <w:i/>
          <w:sz w:val="20"/>
          <w:lang w:val="en-US"/>
        </w:rPr>
        <w:t xml:space="preserve"> Destructive Interference</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17.</w:t>
      </w:r>
      <w:r w:rsidRPr="00C90FCC">
        <w:rPr>
          <w:rFonts w:ascii="Verdana" w:hAnsi="Verdana"/>
          <w:sz w:val="20"/>
          <w:lang w:val="en-US"/>
        </w:rPr>
        <w:tab/>
        <w:t xml:space="preserve">Oil films with thicknesses near the wavelength of different </w:t>
      </w:r>
      <w:proofErr w:type="spellStart"/>
      <w:r w:rsidRPr="00C90FCC">
        <w:rPr>
          <w:rFonts w:ascii="Verdana" w:hAnsi="Verdana"/>
          <w:sz w:val="20"/>
          <w:lang w:val="en-US"/>
        </w:rPr>
        <w:t>coloured</w:t>
      </w:r>
      <w:proofErr w:type="spellEnd"/>
      <w:r w:rsidRPr="00C90FCC">
        <w:rPr>
          <w:rFonts w:ascii="Verdana" w:hAnsi="Verdana"/>
          <w:sz w:val="20"/>
          <w:lang w:val="en-US"/>
        </w:rPr>
        <w:t xml:space="preserve"> light, 0.2 µm – 1.5 µm (blue, 400nm or 0.4 µm, through to red, 700nm or 0.7 µm) exhibit the most distinct rainbow effect. This effect will occur up to a layer thickness of 5.0 µm.</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18.</w:t>
      </w:r>
      <w:r w:rsidRPr="00C90FCC">
        <w:rPr>
          <w:rFonts w:ascii="Verdana" w:hAnsi="Verdana"/>
          <w:sz w:val="20"/>
          <w:lang w:val="en-US"/>
        </w:rPr>
        <w:tab/>
        <w:t>All oils in films of this thickness range will show a similar tendency to produce the ‘rainbow’ effect.</w:t>
      </w:r>
    </w:p>
    <w:p w:rsidR="00C90FCC" w:rsidRPr="005664C2" w:rsidRDefault="00C90FCC" w:rsidP="00C90FCC">
      <w:pPr>
        <w:pStyle w:val="BodyText"/>
        <w:ind w:left="705" w:hanging="705"/>
        <w:jc w:val="left"/>
        <w:rPr>
          <w:rFonts w:ascii="Verdana" w:hAnsi="Verdana"/>
          <w:sz w:val="20"/>
        </w:rPr>
      </w:pPr>
      <w:r w:rsidRPr="005664C2">
        <w:rPr>
          <w:rFonts w:ascii="Verdana" w:hAnsi="Verdana"/>
          <w:sz w:val="20"/>
        </w:rPr>
        <w:t>19.</w:t>
      </w:r>
      <w:r w:rsidRPr="005664C2">
        <w:rPr>
          <w:rFonts w:ascii="Verdana" w:hAnsi="Verdana"/>
          <w:sz w:val="20"/>
        </w:rPr>
        <w:tab/>
        <w:t>A level layer of oil in the rainbow region will show different colours through the slick because of the change in angle of view. Therefore if rainbow is present, a range of colours will be visible.</w:t>
      </w:r>
    </w:p>
    <w:p w:rsidR="00C90FCC" w:rsidRPr="005664C2" w:rsidRDefault="00C90FCC" w:rsidP="00C90FCC">
      <w:pPr>
        <w:pStyle w:val="OpmaakprofielVerdana10ptVetCursiefLinks"/>
      </w:pPr>
    </w:p>
    <w:p w:rsidR="00C90FCC" w:rsidRPr="00C90FCC" w:rsidRDefault="00C90FCC" w:rsidP="00C90FCC">
      <w:pPr>
        <w:spacing w:before="240"/>
        <w:rPr>
          <w:rFonts w:ascii="Verdana" w:hAnsi="Verdana"/>
          <w:b/>
          <w:i/>
          <w:sz w:val="20"/>
          <w:lang w:val="en-US"/>
        </w:rPr>
      </w:pPr>
      <w:bookmarkStart w:id="12" w:name="_Toc191199546"/>
      <w:bookmarkStart w:id="13" w:name="_Toc191210809"/>
      <w:r w:rsidRPr="00C90FCC">
        <w:rPr>
          <w:rFonts w:ascii="Verdana" w:hAnsi="Verdana"/>
          <w:b/>
          <w:i/>
          <w:sz w:val="20"/>
          <w:lang w:val="en-US"/>
        </w:rPr>
        <w:t>11.3.3</w:t>
      </w:r>
      <w:r w:rsidRPr="00C90FCC">
        <w:rPr>
          <w:rFonts w:ascii="Verdana" w:hAnsi="Verdana"/>
          <w:b/>
          <w:i/>
          <w:sz w:val="20"/>
          <w:lang w:val="en-US"/>
        </w:rPr>
        <w:tab/>
        <w:t>Code 3 – Metallic (5.0µm – 50 µm)</w:t>
      </w:r>
      <w:bookmarkEnd w:id="12"/>
      <w:bookmarkEnd w:id="13"/>
    </w:p>
    <w:p w:rsidR="00C90FCC" w:rsidRPr="00C90FCC" w:rsidRDefault="00C90FCC" w:rsidP="00C90FCC">
      <w:pPr>
        <w:ind w:left="705" w:hanging="705"/>
        <w:rPr>
          <w:rFonts w:ascii="Verdana" w:hAnsi="Verdana"/>
          <w:sz w:val="20"/>
          <w:lang w:val="en-US"/>
        </w:rPr>
      </w:pPr>
      <w:r>
        <w:rPr>
          <w:rFonts w:ascii="Arial" w:hAnsi="Arial"/>
          <w:noProof/>
          <w:sz w:val="20"/>
          <w:lang w:val="en-GB" w:eastAsia="en-GB"/>
        </w:rPr>
        <w:drawing>
          <wp:anchor distT="0" distB="0" distL="114300" distR="114300" simplePos="0" relativeHeight="251674624" behindDoc="0" locked="0" layoutInCell="1" allowOverlap="1" wp14:anchorId="1A3F2C19" wp14:editId="048B717C">
            <wp:simplePos x="0" y="0"/>
            <wp:positionH relativeFrom="column">
              <wp:posOffset>966084</wp:posOffset>
            </wp:positionH>
            <wp:positionV relativeFrom="paragraph">
              <wp:posOffset>766473</wp:posOffset>
            </wp:positionV>
            <wp:extent cx="3600450" cy="1485900"/>
            <wp:effectExtent l="19050" t="19050" r="19050" b="19050"/>
            <wp:wrapNone/>
            <wp:docPr id="17" name="Afbeelding 17" descr="color-code_light-reflec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r-code_light-reflect3"/>
                    <pic:cNvPicPr>
                      <a:picLocks noChangeAspect="1" noChangeArrowheads="1"/>
                    </pic:cNvPicPr>
                  </pic:nvPicPr>
                  <pic:blipFill>
                    <a:blip r:embed="rId12">
                      <a:extLst>
                        <a:ext uri="{28A0092B-C50C-407E-A947-70E740481C1C}">
                          <a14:useLocalDpi xmlns:a14="http://schemas.microsoft.com/office/drawing/2010/main" val="0"/>
                        </a:ext>
                      </a:extLst>
                    </a:blip>
                    <a:srcRect b="4739"/>
                    <a:stretch>
                      <a:fillRect/>
                    </a:stretch>
                  </pic:blipFill>
                  <pic:spPr bwMode="auto">
                    <a:xfrm>
                      <a:off x="0" y="0"/>
                      <a:ext cx="3600450" cy="14859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90FCC">
        <w:rPr>
          <w:rFonts w:ascii="Verdana" w:hAnsi="Verdana"/>
          <w:sz w:val="20"/>
          <w:lang w:val="en-US"/>
        </w:rPr>
        <w:t>20.</w:t>
      </w:r>
      <w:r w:rsidRPr="00C90FCC">
        <w:rPr>
          <w:rFonts w:ascii="Verdana" w:hAnsi="Verdana"/>
          <w:sz w:val="20"/>
          <w:lang w:val="en-US"/>
        </w:rPr>
        <w:tab/>
        <w:t>The appearance of the oil in this region cannot be described as a general colour. The true colour of the oil will not be present because the oil does not have sufficient optical density to block out all the light. Some of the light will pass through the oil and be reflected off the water surface. The oil will therefore act as a filter to the light (Figure 5).</w:t>
      </w:r>
      <w:r>
        <w:rPr>
          <w:rFonts w:ascii="Verdana" w:hAnsi="Verdana"/>
          <w:sz w:val="20"/>
          <w:lang w:val="en-US"/>
        </w:rPr>
        <w:br/>
      </w:r>
      <w:r>
        <w:rPr>
          <w:rFonts w:ascii="Verdana" w:hAnsi="Verdana"/>
          <w:sz w:val="20"/>
          <w:lang w:val="en-US"/>
        </w:rPr>
        <w:br/>
      </w:r>
    </w:p>
    <w:p w:rsidR="00C90FCC" w:rsidRPr="00C90FCC" w:rsidRDefault="00C90FCC" w:rsidP="00C90FCC">
      <w:pPr>
        <w:rPr>
          <w:rFonts w:ascii="Arial" w:hAnsi="Arial"/>
          <w:sz w:val="20"/>
          <w:lang w:val="en-US"/>
        </w:rPr>
      </w:pP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Pr="00C90FCC" w:rsidRDefault="00C90FCC" w:rsidP="00C90FCC">
      <w:pPr>
        <w:rPr>
          <w:rFonts w:ascii="Arial" w:hAnsi="Arial"/>
          <w:sz w:val="20"/>
          <w:lang w:val="en-US"/>
        </w:rPr>
      </w:pPr>
    </w:p>
    <w:p w:rsidR="00C90FCC" w:rsidRPr="00C90FCC" w:rsidRDefault="00C90FCC" w:rsidP="00C90FCC">
      <w:pPr>
        <w:rPr>
          <w:rFonts w:ascii="Arial" w:hAnsi="Arial"/>
          <w:sz w:val="20"/>
          <w:lang w:val="en-US"/>
        </w:rPr>
      </w:pPr>
    </w:p>
    <w:p w:rsidR="00C90FCC" w:rsidRPr="00C90FCC" w:rsidRDefault="00C90FCC" w:rsidP="00C90FCC">
      <w:pPr>
        <w:rPr>
          <w:rFonts w:ascii="Arial" w:hAnsi="Arial"/>
          <w:sz w:val="20"/>
          <w:lang w:val="en-US"/>
        </w:rPr>
      </w:pPr>
    </w:p>
    <w:p w:rsidR="00C90FCC" w:rsidRPr="00C90FCC" w:rsidRDefault="00C90FCC" w:rsidP="00C90FCC">
      <w:pPr>
        <w:rPr>
          <w:rFonts w:ascii="Arial" w:hAnsi="Arial"/>
          <w:sz w:val="20"/>
          <w:lang w:val="en-US"/>
        </w:rPr>
      </w:pPr>
    </w:p>
    <w:p w:rsidR="00C90FCC" w:rsidRPr="00C90FCC" w:rsidRDefault="00C90FCC" w:rsidP="00C90FCC">
      <w:pPr>
        <w:rPr>
          <w:rFonts w:ascii="Arial" w:hAnsi="Arial"/>
          <w:sz w:val="20"/>
          <w:lang w:val="en-US"/>
        </w:rPr>
      </w:pPr>
    </w:p>
    <w:p w:rsidR="00C90FCC" w:rsidRPr="00C90FCC" w:rsidRDefault="00C90FCC" w:rsidP="00C90FCC">
      <w:pPr>
        <w:jc w:val="center"/>
        <w:rPr>
          <w:rFonts w:ascii="Arial" w:hAnsi="Arial"/>
          <w:b/>
          <w:i/>
          <w:sz w:val="20"/>
          <w:lang w:val="en-US"/>
        </w:rPr>
      </w:pPr>
      <w:proofErr w:type="gramStart"/>
      <w:r w:rsidRPr="00C90FCC">
        <w:rPr>
          <w:rFonts w:ascii="Arial" w:hAnsi="Arial"/>
          <w:b/>
          <w:i/>
          <w:sz w:val="20"/>
          <w:lang w:val="en-US"/>
        </w:rPr>
        <w:t>Figure 5.</w:t>
      </w:r>
      <w:proofErr w:type="gramEnd"/>
      <w:r w:rsidRPr="00C90FCC">
        <w:rPr>
          <w:rFonts w:ascii="Arial" w:hAnsi="Arial"/>
          <w:b/>
          <w:i/>
          <w:sz w:val="20"/>
          <w:lang w:val="en-US"/>
        </w:rPr>
        <w:t xml:space="preserve"> The Metallic Region</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21.</w:t>
      </w:r>
      <w:r w:rsidRPr="00C90FCC">
        <w:rPr>
          <w:rFonts w:ascii="Verdana" w:hAnsi="Verdana"/>
          <w:sz w:val="20"/>
          <w:lang w:val="en-US"/>
        </w:rPr>
        <w:tab/>
        <w:t>The extent of filtering will depend on the optical density of the oil and the thickness of the oil film.</w:t>
      </w:r>
    </w:p>
    <w:p w:rsidR="00C90FCC" w:rsidRPr="005664C2" w:rsidRDefault="00C90FCC" w:rsidP="00C90FCC">
      <w:pPr>
        <w:ind w:left="705" w:hanging="705"/>
        <w:rPr>
          <w:rFonts w:ascii="Verdana" w:hAnsi="Verdana"/>
          <w:sz w:val="20"/>
        </w:rPr>
      </w:pPr>
      <w:r w:rsidRPr="00C90FCC">
        <w:rPr>
          <w:rFonts w:ascii="Verdana" w:hAnsi="Verdana"/>
          <w:sz w:val="20"/>
          <w:lang w:val="en-US"/>
        </w:rPr>
        <w:t>22.</w:t>
      </w:r>
      <w:r w:rsidRPr="00C90FCC">
        <w:rPr>
          <w:rFonts w:ascii="Verdana" w:hAnsi="Verdana"/>
          <w:sz w:val="20"/>
          <w:lang w:val="en-US"/>
        </w:rPr>
        <w:tab/>
        <w:t xml:space="preserve">The oil appearance in this region will depend on oil colour as well as optical density and oil film thickness. Where a range of </w:t>
      </w:r>
      <w:proofErr w:type="spellStart"/>
      <w:r w:rsidRPr="00C90FCC">
        <w:rPr>
          <w:rFonts w:ascii="Verdana" w:hAnsi="Verdana"/>
          <w:sz w:val="20"/>
          <w:lang w:val="en-US"/>
        </w:rPr>
        <w:t>colours</w:t>
      </w:r>
      <w:proofErr w:type="spellEnd"/>
      <w:r w:rsidRPr="00C90FCC">
        <w:rPr>
          <w:rFonts w:ascii="Verdana" w:hAnsi="Verdana"/>
          <w:sz w:val="20"/>
          <w:lang w:val="en-US"/>
        </w:rPr>
        <w:t xml:space="preserve"> can be observed within a rainbow area, metallic will appear as a quite homogeneous colour that can be blue, brown, purple or another colour. The ‘metallic’ appearance is the common factor and has been identified as a mirror effect, dependent on light and sky conditions. </w:t>
      </w:r>
      <w:r w:rsidRPr="005664C2">
        <w:rPr>
          <w:rFonts w:ascii="Verdana" w:hAnsi="Verdana"/>
          <w:sz w:val="20"/>
        </w:rPr>
        <w:t>For example blue can be observed in blue-sky.</w:t>
      </w: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r>
        <w:rPr>
          <w:rFonts w:ascii="Arial" w:hAnsi="Arial"/>
          <w:noProof/>
          <w:sz w:val="20"/>
          <w:lang w:eastAsia="en-GB"/>
        </w:rPr>
        <w:lastRenderedPageBreak/>
        <mc:AlternateContent>
          <mc:Choice Requires="wps">
            <w:drawing>
              <wp:anchor distT="0" distB="0" distL="114300" distR="114300" simplePos="0" relativeHeight="251664384" behindDoc="0" locked="0" layoutInCell="0" allowOverlap="1" wp14:anchorId="3AA241A5" wp14:editId="7DBD25C4">
                <wp:simplePos x="0" y="0"/>
                <wp:positionH relativeFrom="column">
                  <wp:posOffset>1810385</wp:posOffset>
                </wp:positionH>
                <wp:positionV relativeFrom="paragraph">
                  <wp:posOffset>1671320</wp:posOffset>
                </wp:positionV>
                <wp:extent cx="1371600" cy="114300"/>
                <wp:effectExtent l="10160" t="61595" r="27940" b="1460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14300"/>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131.6pt" to="250.55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" o:allowincell="f" strokecolor="blue" strokeweight="1pt">
                <v:stroke endarrow="block"/>
              </v:line>
            </w:pict>
          </mc:Fallback>
        </mc:AlternateContent>
      </w:r>
      <w:r>
        <w:rPr>
          <w:rFonts w:ascii="Arial" w:hAnsi="Arial"/>
          <w:noProof/>
          <w:sz w:val="20"/>
          <w:lang w:eastAsia="en-GB"/>
        </w:rPr>
        <mc:AlternateContent>
          <mc:Choice Requires="wps">
            <w:drawing>
              <wp:anchor distT="0" distB="0" distL="114300" distR="114300" simplePos="0" relativeHeight="251662336" behindDoc="0" locked="0" layoutInCell="0" allowOverlap="1" wp14:anchorId="5C5EC457" wp14:editId="3A9F2C6D">
                <wp:simplePos x="0" y="0"/>
                <wp:positionH relativeFrom="column">
                  <wp:posOffset>3296285</wp:posOffset>
                </wp:positionH>
                <wp:positionV relativeFrom="paragraph">
                  <wp:posOffset>626745</wp:posOffset>
                </wp:positionV>
                <wp:extent cx="1005840" cy="619125"/>
                <wp:effectExtent l="48260" t="7620" r="12700" b="5905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61912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5pt,49.35pt" to="338.75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" o:allowincell="f" strokecolor="red" strokeweight="1pt">
                <v:stroke endarrow="block"/>
              </v:line>
            </w:pict>
          </mc:Fallback>
        </mc:AlternateContent>
      </w:r>
      <w:r>
        <w:rPr>
          <w:rFonts w:ascii="Arial" w:hAnsi="Arial"/>
          <w:noProof/>
          <w:sz w:val="20"/>
          <w:lang w:eastAsia="en-GB"/>
        </w:rPr>
        <mc:AlternateContent>
          <mc:Choice Requires="wps">
            <w:drawing>
              <wp:anchor distT="0" distB="0" distL="114300" distR="114300" simplePos="0" relativeHeight="251659264" behindDoc="0" locked="0" layoutInCell="0" allowOverlap="1" wp14:anchorId="07781DE1" wp14:editId="261EF0C5">
                <wp:simplePos x="0" y="0"/>
                <wp:positionH relativeFrom="column">
                  <wp:posOffset>3936365</wp:posOffset>
                </wp:positionH>
                <wp:positionV relativeFrom="paragraph">
                  <wp:posOffset>352425</wp:posOffset>
                </wp:positionV>
                <wp:extent cx="925830" cy="274320"/>
                <wp:effectExtent l="12065" t="9525" r="14605"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74320"/>
                        </a:xfrm>
                        <a:prstGeom prst="rect">
                          <a:avLst/>
                        </a:prstGeom>
                        <a:solidFill>
                          <a:srgbClr val="FFFFFF"/>
                        </a:solidFill>
                        <a:ln w="12700">
                          <a:solidFill>
                            <a:srgbClr val="FF0000"/>
                          </a:solidFill>
                          <a:miter lim="800000"/>
                          <a:headEnd/>
                          <a:tailEnd/>
                        </a:ln>
                      </wps:spPr>
                      <wps:txbx>
                        <w:txbxContent>
                          <w:p w:rsidR="00C90FCC" w:rsidRDefault="00C90FCC" w:rsidP="00C90FCC">
                            <w:pPr>
                              <w:pStyle w:val="Heading6"/>
                              <w:spacing w:before="0"/>
                              <w:rPr>
                                <w:rFonts w:ascii="Arial" w:hAnsi="Arial"/>
                                <w:b/>
                                <w:i w:val="0"/>
                                <w:sz w:val="20"/>
                              </w:rPr>
                            </w:pPr>
                            <w:r>
                              <w:rPr>
                                <w:rFonts w:ascii="Arial" w:hAnsi="Arial"/>
                                <w:b/>
                                <w:i w:val="0"/>
                              </w:rPr>
                              <w:t>RAINBOW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9.95pt;margin-top:27.75pt;width:72.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" o:allowincell="f" strokecolor="red" strokeweight="1pt">
                <v:textbox>
                  <w:txbxContent>
                    <w:p w:rsidR="00C90FCC" w:rsidRDefault="00C90FCC" w:rsidP="00C90FCC">
                      <w:pPr>
                        <w:pStyle w:val="Heading6"/>
                        <w:spacing w:before="0"/>
                        <w:rPr>
                          <w:rFonts w:ascii="Arial" w:hAnsi="Arial"/>
                          <w:b/>
                          <w:i w:val="0"/>
                          <w:sz w:val="20"/>
                        </w:rPr>
                      </w:pPr>
                      <w:r>
                        <w:rPr>
                          <w:rFonts w:ascii="Arial" w:hAnsi="Arial"/>
                          <w:b/>
                          <w:i w:val="0"/>
                        </w:rPr>
                        <w:t>RAINBOW</w:t>
                      </w:r>
                    </w:p>
                  </w:txbxContent>
                </v:textbox>
              </v:shape>
            </w:pict>
          </mc:Fallback>
        </mc:AlternateContent>
      </w:r>
      <w:r>
        <w:rPr>
          <w:rFonts w:ascii="Arial" w:hAnsi="Arial"/>
          <w:noProof/>
          <w:sz w:val="20"/>
          <w:lang w:eastAsia="en-GB"/>
        </w:rPr>
        <mc:AlternateContent>
          <mc:Choice Requires="wps">
            <w:drawing>
              <wp:anchor distT="0" distB="0" distL="114300" distR="114300" simplePos="0" relativeHeight="251663360" behindDoc="0" locked="0" layoutInCell="0" allowOverlap="1" wp14:anchorId="0C07799B" wp14:editId="15D0E017">
                <wp:simplePos x="0" y="0"/>
                <wp:positionH relativeFrom="column">
                  <wp:posOffset>1296035</wp:posOffset>
                </wp:positionH>
                <wp:positionV relativeFrom="paragraph">
                  <wp:posOffset>528320</wp:posOffset>
                </wp:positionV>
                <wp:extent cx="857250" cy="228600"/>
                <wp:effectExtent l="10160" t="13970" r="27940" b="6223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228600"/>
                        </a:xfrm>
                        <a:prstGeom prst="line">
                          <a:avLst/>
                        </a:prstGeom>
                        <a:noFill/>
                        <a:ln w="127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05pt,41.6pt" to="169.5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" o:allowincell="f" strokecolor="green" strokeweight="1pt">
                <v:stroke endarrow="block"/>
              </v:line>
            </w:pict>
          </mc:Fallback>
        </mc:AlternateContent>
      </w:r>
      <w:r>
        <w:rPr>
          <w:rFonts w:ascii="Arial" w:hAnsi="Arial"/>
          <w:noProof/>
          <w:sz w:val="20"/>
          <w:lang w:eastAsia="en-GB"/>
        </w:rPr>
        <mc:AlternateContent>
          <mc:Choice Requires="wps">
            <w:drawing>
              <wp:anchor distT="0" distB="0" distL="114300" distR="114300" simplePos="0" relativeHeight="251661312" behindDoc="0" locked="0" layoutInCell="0" allowOverlap="1" wp14:anchorId="09318F5A" wp14:editId="4D551DA0">
                <wp:simplePos x="0" y="0"/>
                <wp:positionH relativeFrom="column">
                  <wp:posOffset>461645</wp:posOffset>
                </wp:positionH>
                <wp:positionV relativeFrom="paragraph">
                  <wp:posOffset>417830</wp:posOffset>
                </wp:positionV>
                <wp:extent cx="834390" cy="228600"/>
                <wp:effectExtent l="13970" t="8255" r="8890" b="1079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12700">
                          <a:solidFill>
                            <a:srgbClr val="339966"/>
                          </a:solidFill>
                          <a:miter lim="800000"/>
                          <a:headEnd/>
                          <a:tailEnd/>
                        </a:ln>
                      </wps:spPr>
                      <wps:txbx>
                        <w:txbxContent>
                          <w:p w:rsidR="00C90FCC" w:rsidRDefault="00C90FCC" w:rsidP="00C90FCC">
                            <w:pPr>
                              <w:jc w:val="center"/>
                              <w:rPr>
                                <w:rFonts w:ascii="Arial" w:hAnsi="Arial"/>
                                <w:b/>
                                <w:sz w:val="20"/>
                              </w:rPr>
                            </w:pPr>
                            <w:r>
                              <w:rPr>
                                <w:rFonts w:ascii="Arial" w:hAnsi="Arial"/>
                                <w:b/>
                              </w:rPr>
                              <w:t>METALLIC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6.35pt;margin-top:32.9pt;width:65.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" o:allowincell="f" strokecolor="#396" strokeweight="1pt">
                <v:textbox>
                  <w:txbxContent>
                    <w:p w:rsidR="00C90FCC" w:rsidRDefault="00C90FCC" w:rsidP="00C90FCC">
                      <w:pPr>
                        <w:jc w:val="center"/>
                        <w:rPr>
                          <w:rFonts w:ascii="Arial" w:hAnsi="Arial"/>
                          <w:b/>
                          <w:sz w:val="20"/>
                        </w:rPr>
                      </w:pPr>
                      <w:r>
                        <w:rPr>
                          <w:rFonts w:ascii="Arial" w:hAnsi="Arial"/>
                          <w:b/>
                        </w:rPr>
                        <w:t>METALLIC</w:t>
                      </w:r>
                    </w:p>
                  </w:txbxContent>
                </v:textbox>
              </v:shape>
            </w:pict>
          </mc:Fallback>
        </mc:AlternateContent>
      </w:r>
      <w:r>
        <w:rPr>
          <w:rFonts w:ascii="Arial" w:hAnsi="Arial"/>
          <w:noProof/>
          <w:sz w:val="20"/>
          <w:lang w:eastAsia="en-GB"/>
        </w:rPr>
        <mc:AlternateContent>
          <mc:Choice Requires="wps">
            <w:drawing>
              <wp:anchor distT="0" distB="0" distL="114300" distR="114300" simplePos="0" relativeHeight="251660288" behindDoc="0" locked="0" layoutInCell="0" allowOverlap="1" wp14:anchorId="555E6A3A" wp14:editId="221E0A84">
                <wp:simplePos x="0" y="0"/>
                <wp:positionH relativeFrom="column">
                  <wp:posOffset>1010285</wp:posOffset>
                </wp:positionH>
                <wp:positionV relativeFrom="paragraph">
                  <wp:posOffset>1682115</wp:posOffset>
                </wp:positionV>
                <wp:extent cx="800100" cy="224790"/>
                <wp:effectExtent l="10160" t="15240" r="8890" b="762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4790"/>
                        </a:xfrm>
                        <a:prstGeom prst="rect">
                          <a:avLst/>
                        </a:prstGeom>
                        <a:solidFill>
                          <a:srgbClr val="FFFFFF"/>
                        </a:solidFill>
                        <a:ln w="12700">
                          <a:solidFill>
                            <a:srgbClr val="0000FF"/>
                          </a:solidFill>
                          <a:miter lim="800000"/>
                          <a:headEnd/>
                          <a:tailEnd/>
                        </a:ln>
                      </wps:spPr>
                      <wps:txbx>
                        <w:txbxContent>
                          <w:p w:rsidR="00C90FCC" w:rsidRDefault="00C90FCC" w:rsidP="00C90FCC">
                            <w:pPr>
                              <w:pStyle w:val="Heading6"/>
                              <w:spacing w:before="0"/>
                              <w:rPr>
                                <w:rFonts w:ascii="Arial" w:hAnsi="Arial"/>
                                <w:b/>
                                <w:i w:val="0"/>
                              </w:rPr>
                            </w:pPr>
                            <w:r>
                              <w:rPr>
                                <w:rFonts w:ascii="Arial" w:hAnsi="Arial"/>
                                <w:b/>
                                <w:i w:val="0"/>
                              </w:rPr>
                              <w:t>SHEEN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79.55pt;margin-top:132.45pt;width:63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" o:allowincell="f" strokecolor="blue" strokeweight="1pt">
                <v:textbox>
                  <w:txbxContent>
                    <w:p w:rsidR="00C90FCC" w:rsidRDefault="00C90FCC" w:rsidP="00C90FCC">
                      <w:pPr>
                        <w:pStyle w:val="Heading6"/>
                        <w:spacing w:before="0"/>
                        <w:rPr>
                          <w:rFonts w:ascii="Arial" w:hAnsi="Arial"/>
                          <w:b/>
                          <w:i w:val="0"/>
                        </w:rPr>
                      </w:pPr>
                      <w:r>
                        <w:rPr>
                          <w:rFonts w:ascii="Arial" w:hAnsi="Arial"/>
                          <w:b/>
                          <w:i w:val="0"/>
                        </w:rPr>
                        <w:t>SHEEN</w:t>
                      </w:r>
                    </w:p>
                  </w:txbxContent>
                </v:textbox>
              </v:shape>
            </w:pict>
          </mc:Fallback>
        </mc:AlternateContent>
      </w:r>
      <w:r>
        <w:rPr>
          <w:rFonts w:ascii="Arial" w:hAnsi="Arial"/>
          <w:noProof/>
          <w:sz w:val="20"/>
          <w:lang w:eastAsia="en-GB"/>
        </w:rPr>
        <w:drawing>
          <wp:inline distT="0" distB="0" distL="0" distR="0" wp14:anchorId="75861C74" wp14:editId="34FE7851">
            <wp:extent cx="5064760" cy="2607945"/>
            <wp:effectExtent l="19050" t="19050" r="21590" b="20955"/>
            <wp:docPr id="3" name="Afbeelding 3" descr="Olie, Østersøen 16 apr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ie, Østersøen 16 apr 2001"/>
                    <pic:cNvPicPr>
                      <a:picLocks noChangeAspect="1" noChangeArrowheads="1"/>
                    </pic:cNvPicPr>
                  </pic:nvPicPr>
                  <pic:blipFill>
                    <a:blip r:embed="rId13">
                      <a:extLst>
                        <a:ext uri="{28A0092B-C50C-407E-A947-70E740481C1C}">
                          <a14:useLocalDpi xmlns:a14="http://schemas.microsoft.com/office/drawing/2010/main" val="0"/>
                        </a:ext>
                      </a:extLst>
                    </a:blip>
                    <a:srcRect l="12529" r="7977"/>
                    <a:stretch>
                      <a:fillRect/>
                    </a:stretch>
                  </pic:blipFill>
                  <pic:spPr bwMode="auto">
                    <a:xfrm>
                      <a:off x="0" y="0"/>
                      <a:ext cx="5064760" cy="2607945"/>
                    </a:xfrm>
                    <a:prstGeom prst="rect">
                      <a:avLst/>
                    </a:prstGeom>
                    <a:noFill/>
                    <a:ln w="6350" cmpd="sng">
                      <a:solidFill>
                        <a:srgbClr val="000000"/>
                      </a:solidFill>
                      <a:miter lim="800000"/>
                      <a:headEnd/>
                      <a:tailEnd/>
                    </a:ln>
                    <a:effectLst/>
                  </pic:spPr>
                </pic:pic>
              </a:graphicData>
            </a:graphic>
          </wp:inline>
        </w:drawing>
      </w:r>
    </w:p>
    <w:p w:rsidR="00C90FCC" w:rsidRDefault="00C90FCC" w:rsidP="00C90FCC">
      <w:pPr>
        <w:pStyle w:val="BodyText"/>
        <w:jc w:val="center"/>
        <w:rPr>
          <w:rFonts w:ascii="Arial" w:hAnsi="Arial"/>
          <w:sz w:val="20"/>
        </w:rPr>
      </w:pPr>
    </w:p>
    <w:p w:rsidR="00C90FCC" w:rsidRDefault="00C90FCC" w:rsidP="00C90FCC">
      <w:pPr>
        <w:rPr>
          <w:rFonts w:ascii="Verdana" w:hAnsi="Verdana"/>
          <w:b/>
          <w:i/>
          <w:sz w:val="20"/>
          <w:lang w:val="fr-FR"/>
        </w:rPr>
      </w:pPr>
      <w:r>
        <w:rPr>
          <w:rFonts w:ascii="Verdana" w:hAnsi="Verdana"/>
          <w:b/>
          <w:i/>
          <w:sz w:val="20"/>
          <w:lang w:val="fr-FR"/>
        </w:rPr>
        <w:br w:type="page"/>
      </w:r>
    </w:p>
    <w:p w:rsidR="00C90FCC" w:rsidRDefault="00C90FCC" w:rsidP="00C90FCC">
      <w:pPr>
        <w:keepNext/>
        <w:rPr>
          <w:rFonts w:ascii="Verdana" w:hAnsi="Verdana"/>
          <w:b/>
          <w:i/>
          <w:sz w:val="20"/>
          <w:lang w:val="fr-FR"/>
        </w:rPr>
      </w:pPr>
    </w:p>
    <w:p w:rsidR="00C90FCC" w:rsidRPr="005664C2" w:rsidRDefault="00C90FCC" w:rsidP="00C90FCC">
      <w:pPr>
        <w:keepNext/>
        <w:rPr>
          <w:rFonts w:ascii="Verdana" w:hAnsi="Verdana"/>
          <w:b/>
          <w:i/>
          <w:sz w:val="20"/>
          <w:lang w:val="fr-FR"/>
        </w:rPr>
      </w:pPr>
      <w:r>
        <w:rPr>
          <w:rFonts w:ascii="Verdana" w:hAnsi="Verdana"/>
          <w:b/>
          <w:i/>
          <w:sz w:val="20"/>
          <w:lang w:val="fr-FR"/>
        </w:rPr>
        <w:t>11.</w:t>
      </w:r>
      <w:r w:rsidRPr="005664C2">
        <w:rPr>
          <w:rFonts w:ascii="Verdana" w:hAnsi="Verdana"/>
          <w:b/>
          <w:i/>
          <w:sz w:val="20"/>
          <w:lang w:val="fr-FR"/>
        </w:rPr>
        <w:t>3.4</w:t>
      </w:r>
      <w:r w:rsidRPr="005664C2">
        <w:rPr>
          <w:rFonts w:ascii="Verdana" w:hAnsi="Verdana"/>
          <w:b/>
          <w:i/>
          <w:sz w:val="20"/>
          <w:lang w:val="fr-FR"/>
        </w:rPr>
        <w:tab/>
        <w:t xml:space="preserve">Code 4 – </w:t>
      </w:r>
      <w:proofErr w:type="spellStart"/>
      <w:r w:rsidRPr="00C90FCC">
        <w:rPr>
          <w:rFonts w:ascii="Verdana" w:hAnsi="Verdana"/>
          <w:b/>
          <w:i/>
          <w:sz w:val="20"/>
          <w:lang w:val="fr-FR"/>
        </w:rPr>
        <w:t>Discontinuous</w:t>
      </w:r>
      <w:proofErr w:type="spellEnd"/>
      <w:r w:rsidRPr="00C90FCC">
        <w:rPr>
          <w:rFonts w:ascii="Verdana" w:hAnsi="Verdana"/>
          <w:b/>
          <w:i/>
          <w:sz w:val="20"/>
          <w:lang w:val="fr-FR"/>
        </w:rPr>
        <w:t xml:space="preserve"> </w:t>
      </w:r>
      <w:proofErr w:type="spellStart"/>
      <w:r w:rsidRPr="00C90FCC">
        <w:rPr>
          <w:rFonts w:ascii="Verdana" w:hAnsi="Verdana"/>
          <w:b/>
          <w:i/>
          <w:sz w:val="20"/>
          <w:lang w:val="fr-FR"/>
        </w:rPr>
        <w:t>True</w:t>
      </w:r>
      <w:proofErr w:type="spellEnd"/>
      <w:r w:rsidRPr="00C90FCC">
        <w:rPr>
          <w:rFonts w:ascii="Verdana" w:hAnsi="Verdana"/>
          <w:b/>
          <w:i/>
          <w:sz w:val="20"/>
          <w:lang w:val="fr-FR"/>
        </w:rPr>
        <w:t xml:space="preserve"> </w:t>
      </w:r>
      <w:proofErr w:type="spellStart"/>
      <w:r w:rsidRPr="00C90FCC">
        <w:rPr>
          <w:rFonts w:ascii="Verdana" w:hAnsi="Verdana"/>
          <w:b/>
          <w:i/>
          <w:sz w:val="20"/>
          <w:lang w:val="fr-FR"/>
        </w:rPr>
        <w:t>Colours</w:t>
      </w:r>
      <w:proofErr w:type="spellEnd"/>
      <w:r w:rsidRPr="005664C2">
        <w:rPr>
          <w:rFonts w:ascii="Verdana" w:hAnsi="Verdana"/>
          <w:b/>
          <w:i/>
          <w:sz w:val="20"/>
          <w:lang w:val="fr-FR"/>
        </w:rPr>
        <w:t xml:space="preserve"> (50 µm – 200 µm)</w:t>
      </w:r>
    </w:p>
    <w:p w:rsidR="00C90FCC" w:rsidRPr="00C90FCC" w:rsidRDefault="00C90FCC" w:rsidP="00C90FCC">
      <w:pPr>
        <w:ind w:left="705" w:hanging="705"/>
        <w:rPr>
          <w:rFonts w:ascii="Verdana" w:hAnsi="Verdana"/>
          <w:sz w:val="20"/>
          <w:lang w:val="en-US"/>
        </w:rPr>
      </w:pPr>
      <w:r>
        <w:rPr>
          <w:rFonts w:ascii="Arial" w:hAnsi="Arial"/>
          <w:noProof/>
          <w:sz w:val="20"/>
          <w:lang w:val="en-GB" w:eastAsia="en-GB"/>
        </w:rPr>
        <w:drawing>
          <wp:anchor distT="0" distB="0" distL="114300" distR="114300" simplePos="0" relativeHeight="251670528" behindDoc="0" locked="0" layoutInCell="1" allowOverlap="1" wp14:anchorId="6ECBB09A" wp14:editId="1742ECEC">
            <wp:simplePos x="0" y="0"/>
            <wp:positionH relativeFrom="column">
              <wp:posOffset>973455</wp:posOffset>
            </wp:positionH>
            <wp:positionV relativeFrom="paragraph">
              <wp:posOffset>509270</wp:posOffset>
            </wp:positionV>
            <wp:extent cx="3829050" cy="1715770"/>
            <wp:effectExtent l="19050" t="19050" r="19050" b="17780"/>
            <wp:wrapNone/>
            <wp:docPr id="13" name="Afbeelding 13" descr="color-code_light-reflec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or-code_light-reflect4"/>
                    <pic:cNvPicPr>
                      <a:picLocks noChangeAspect="1" noChangeArrowheads="1"/>
                    </pic:cNvPicPr>
                  </pic:nvPicPr>
                  <pic:blipFill>
                    <a:blip r:embed="rId14">
                      <a:extLst>
                        <a:ext uri="{28A0092B-C50C-407E-A947-70E740481C1C}">
                          <a14:useLocalDpi xmlns:a14="http://schemas.microsoft.com/office/drawing/2010/main" val="0"/>
                        </a:ext>
                      </a:extLst>
                    </a:blip>
                    <a:srcRect b="4500"/>
                    <a:stretch>
                      <a:fillRect/>
                    </a:stretch>
                  </pic:blipFill>
                  <pic:spPr bwMode="auto">
                    <a:xfrm>
                      <a:off x="0" y="0"/>
                      <a:ext cx="3829050" cy="171577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90FCC">
        <w:rPr>
          <w:rFonts w:ascii="Verdana" w:hAnsi="Verdana"/>
          <w:sz w:val="20"/>
          <w:lang w:val="en-US"/>
        </w:rPr>
        <w:t>23.</w:t>
      </w:r>
      <w:r w:rsidRPr="00C90FCC">
        <w:rPr>
          <w:rFonts w:ascii="Verdana" w:hAnsi="Verdana"/>
          <w:sz w:val="20"/>
          <w:lang w:val="en-US"/>
        </w:rPr>
        <w:tab/>
        <w:t>For oil films thicker than 50 µm the light is being reflected from the oil surface rather than the sea surface (Figure 6).</w:t>
      </w:r>
      <w:r>
        <w:rPr>
          <w:rFonts w:ascii="Verdana" w:hAnsi="Verdana"/>
          <w:sz w:val="20"/>
          <w:lang w:val="en-US"/>
        </w:rPr>
        <w:br/>
      </w:r>
      <w:r>
        <w:rPr>
          <w:rFonts w:ascii="Verdana" w:hAnsi="Verdana"/>
          <w:sz w:val="20"/>
          <w:lang w:val="en-US"/>
        </w:rPr>
        <w:br/>
      </w:r>
      <w:r>
        <w:rPr>
          <w:rFonts w:ascii="Verdana" w:hAnsi="Verdana"/>
          <w:sz w:val="20"/>
          <w:lang w:val="en-US"/>
        </w:rPr>
        <w:br/>
      </w:r>
      <w:r>
        <w:rPr>
          <w:rFonts w:ascii="Verdana" w:hAnsi="Verdana"/>
          <w:sz w:val="20"/>
          <w:lang w:val="en-US"/>
        </w:rPr>
        <w:br/>
      </w:r>
      <w:r>
        <w:rPr>
          <w:rFonts w:ascii="Verdana" w:hAnsi="Verdana"/>
          <w:sz w:val="20"/>
          <w:lang w:val="en-US"/>
        </w:rPr>
        <w:br/>
      </w:r>
    </w:p>
    <w:p w:rsidR="00C90FCC" w:rsidRDefault="00C90FCC" w:rsidP="00C90FCC">
      <w:pPr>
        <w:pStyle w:val="BodyText"/>
        <w:jc w:val="center"/>
        <w:rPr>
          <w:rFonts w:ascii="Arial" w:hAnsi="Arial"/>
          <w:sz w:val="20"/>
        </w:rPr>
      </w:pPr>
    </w:p>
    <w:p w:rsidR="00C90FCC" w:rsidRDefault="00C90FCC" w:rsidP="00C90FCC">
      <w:pPr>
        <w:pStyle w:val="BodyText"/>
        <w:jc w:val="center"/>
        <w:rPr>
          <w:rFonts w:ascii="Arial" w:hAnsi="Arial"/>
          <w:sz w:val="20"/>
        </w:rPr>
      </w:pPr>
    </w:p>
    <w:p w:rsidR="00C90FCC" w:rsidRPr="00C90FCC" w:rsidRDefault="00C90FCC" w:rsidP="00C90FCC">
      <w:pPr>
        <w:rPr>
          <w:rFonts w:ascii="Arial" w:hAnsi="Arial"/>
          <w:lang w:val="en-US"/>
        </w:rPr>
      </w:pPr>
    </w:p>
    <w:p w:rsidR="00C90FCC" w:rsidRPr="00C90FCC" w:rsidRDefault="00C90FCC" w:rsidP="00C90FCC">
      <w:pPr>
        <w:jc w:val="center"/>
        <w:rPr>
          <w:rFonts w:ascii="Arial" w:hAnsi="Arial"/>
          <w:b/>
          <w:i/>
          <w:sz w:val="20"/>
          <w:lang w:val="en-US"/>
        </w:rPr>
      </w:pPr>
    </w:p>
    <w:p w:rsidR="00C90FCC" w:rsidRPr="00C90FCC" w:rsidRDefault="00C90FCC" w:rsidP="00C90FCC">
      <w:pPr>
        <w:jc w:val="center"/>
        <w:rPr>
          <w:rFonts w:ascii="Arial" w:hAnsi="Arial"/>
          <w:b/>
          <w:i/>
          <w:sz w:val="20"/>
          <w:lang w:val="en-US"/>
        </w:rPr>
      </w:pPr>
    </w:p>
    <w:p w:rsidR="00C90FCC" w:rsidRPr="00C90FCC" w:rsidRDefault="00C90FCC" w:rsidP="00C90FCC">
      <w:pPr>
        <w:jc w:val="center"/>
        <w:rPr>
          <w:rFonts w:ascii="Arial" w:hAnsi="Arial"/>
          <w:b/>
          <w:i/>
          <w:sz w:val="20"/>
          <w:lang w:val="en-US"/>
        </w:rPr>
      </w:pPr>
    </w:p>
    <w:p w:rsidR="00C90FCC" w:rsidRPr="00C90FCC" w:rsidRDefault="00C90FCC" w:rsidP="00C90FCC">
      <w:pPr>
        <w:jc w:val="center"/>
        <w:rPr>
          <w:rFonts w:ascii="Arial" w:hAnsi="Arial"/>
          <w:b/>
          <w:i/>
          <w:sz w:val="20"/>
          <w:lang w:val="en-US"/>
        </w:rPr>
      </w:pPr>
    </w:p>
    <w:p w:rsidR="00C90FCC" w:rsidRPr="00C90FCC" w:rsidRDefault="00C90FCC" w:rsidP="00C90FCC">
      <w:pPr>
        <w:jc w:val="center"/>
        <w:rPr>
          <w:rFonts w:ascii="Arial" w:hAnsi="Arial"/>
          <w:b/>
          <w:i/>
          <w:sz w:val="20"/>
          <w:lang w:val="en-US"/>
        </w:rPr>
      </w:pPr>
    </w:p>
    <w:p w:rsidR="00C90FCC" w:rsidRPr="00C90FCC" w:rsidRDefault="00C90FCC" w:rsidP="00C90FCC">
      <w:pPr>
        <w:jc w:val="center"/>
        <w:rPr>
          <w:rFonts w:ascii="Arial" w:hAnsi="Arial"/>
          <w:b/>
          <w:i/>
          <w:sz w:val="20"/>
          <w:lang w:val="en-US"/>
        </w:rPr>
      </w:pPr>
      <w:proofErr w:type="gramStart"/>
      <w:r w:rsidRPr="00C90FCC">
        <w:rPr>
          <w:rFonts w:ascii="Arial" w:hAnsi="Arial"/>
          <w:b/>
          <w:i/>
          <w:sz w:val="20"/>
          <w:lang w:val="en-US"/>
        </w:rPr>
        <w:t>Figure 6.</w:t>
      </w:r>
      <w:proofErr w:type="gramEnd"/>
      <w:r w:rsidRPr="00C90FCC">
        <w:rPr>
          <w:rFonts w:ascii="Arial" w:hAnsi="Arial"/>
          <w:b/>
          <w:i/>
          <w:sz w:val="20"/>
          <w:lang w:val="en-US"/>
        </w:rPr>
        <w:t xml:space="preserve"> Thick Oil Films</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24.</w:t>
      </w:r>
      <w:r w:rsidRPr="00C90FCC">
        <w:rPr>
          <w:rFonts w:ascii="Verdana" w:hAnsi="Verdana"/>
          <w:sz w:val="20"/>
          <w:lang w:val="en-US"/>
        </w:rPr>
        <w:tab/>
        <w:t>The true colour of the oil will gradually dominate the colour that is observed. Brown oils will appear brown, black oils will appear black.</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25.</w:t>
      </w:r>
      <w:r w:rsidRPr="00C90FCC">
        <w:rPr>
          <w:rFonts w:ascii="Verdana" w:hAnsi="Verdana"/>
          <w:sz w:val="20"/>
          <w:lang w:val="en-US"/>
        </w:rPr>
        <w:tab/>
        <w:t xml:space="preserve">In this appearance category the broken nature of the colour, due to thinner areas within the slick, is described as discontinuous. This is caused by the spreading </w:t>
      </w:r>
      <w:proofErr w:type="spellStart"/>
      <w:r w:rsidRPr="00C90FCC">
        <w:rPr>
          <w:rFonts w:ascii="Verdana" w:hAnsi="Verdana"/>
          <w:sz w:val="20"/>
          <w:lang w:val="en-US"/>
        </w:rPr>
        <w:t>behaviour</w:t>
      </w:r>
      <w:proofErr w:type="spellEnd"/>
      <w:r w:rsidRPr="00C90FCC">
        <w:rPr>
          <w:rFonts w:ascii="Verdana" w:hAnsi="Verdana"/>
          <w:sz w:val="20"/>
          <w:lang w:val="en-US"/>
        </w:rPr>
        <w:t xml:space="preserve"> under the effects of wind and current.</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26.</w:t>
      </w:r>
      <w:r w:rsidRPr="00C90FCC">
        <w:rPr>
          <w:rFonts w:ascii="Verdana" w:hAnsi="Verdana"/>
          <w:sz w:val="20"/>
          <w:lang w:val="en-US"/>
        </w:rPr>
        <w:tab/>
        <w:t>‘Discontinuous’ should not be mistaken for ‘coverage’. Discontinuous implies colour variations and not non-polluted areas.</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27.</w:t>
      </w:r>
      <w:r w:rsidRPr="00C90FCC">
        <w:rPr>
          <w:rFonts w:ascii="Verdana" w:hAnsi="Verdana"/>
          <w:sz w:val="20"/>
          <w:lang w:val="en-US"/>
        </w:rPr>
        <w:tab/>
        <w:t>‘Discontinuous true colour’ appeared to be a difficult appearance to describe and through imagery it may be possible to get a clearer picture of what is meant. For now the best result of the elaborations is: “</w:t>
      </w:r>
      <w:r w:rsidRPr="00C90FCC">
        <w:rPr>
          <w:rFonts w:ascii="Verdana" w:hAnsi="Verdana"/>
          <w:b/>
          <w:sz w:val="20"/>
          <w:u w:val="single"/>
          <w:lang w:val="en-US"/>
        </w:rPr>
        <w:t>true oil colour against a background of metallic</w:t>
      </w:r>
      <w:r w:rsidRPr="00C90FCC">
        <w:rPr>
          <w:rFonts w:ascii="Verdana" w:hAnsi="Verdana"/>
          <w:sz w:val="20"/>
          <w:lang w:val="en-US"/>
        </w:rPr>
        <w:t xml:space="preserve">”. </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28.</w:t>
      </w:r>
      <w:r w:rsidRPr="00C90FCC">
        <w:rPr>
          <w:rFonts w:ascii="Verdana" w:hAnsi="Verdana"/>
          <w:sz w:val="20"/>
          <w:lang w:val="en-US"/>
        </w:rPr>
        <w:tab/>
        <w:t>When oil is moved by waves, the oil layer obviously is thicker in the wave-trough than on the wave-top. This variation of the “oil appearance” may be understood by indicating “discontinuous”.</w:t>
      </w:r>
    </w:p>
    <w:p w:rsidR="00C90FCC" w:rsidRPr="00C90FCC" w:rsidRDefault="00C90FCC" w:rsidP="00C90FCC">
      <w:pPr>
        <w:rPr>
          <w:rFonts w:ascii="Verdana" w:hAnsi="Verdana"/>
          <w:sz w:val="20"/>
          <w:lang w:val="en-US"/>
        </w:rPr>
      </w:pPr>
    </w:p>
    <w:p w:rsidR="00C90FCC" w:rsidRPr="00C90FCC" w:rsidRDefault="00C90FCC" w:rsidP="00C90FCC">
      <w:pPr>
        <w:spacing w:before="240"/>
        <w:rPr>
          <w:rFonts w:ascii="Verdana" w:hAnsi="Verdana"/>
          <w:b/>
          <w:i/>
          <w:sz w:val="20"/>
          <w:lang w:val="en-US"/>
        </w:rPr>
      </w:pPr>
      <w:bookmarkStart w:id="14" w:name="_Toc191199547"/>
      <w:bookmarkStart w:id="15" w:name="_Toc191210810"/>
      <w:r w:rsidRPr="00C90FCC">
        <w:rPr>
          <w:rFonts w:ascii="Verdana" w:hAnsi="Verdana"/>
          <w:b/>
          <w:i/>
          <w:sz w:val="20"/>
          <w:lang w:val="en-US"/>
        </w:rPr>
        <w:t>11.3.5</w:t>
      </w:r>
      <w:r w:rsidRPr="00C90FCC">
        <w:rPr>
          <w:rFonts w:ascii="Verdana" w:hAnsi="Verdana"/>
          <w:b/>
          <w:i/>
          <w:sz w:val="20"/>
          <w:lang w:val="en-US"/>
        </w:rPr>
        <w:tab/>
        <w:t xml:space="preserve">Code 5 – True </w:t>
      </w:r>
      <w:proofErr w:type="spellStart"/>
      <w:r w:rsidRPr="00C90FCC">
        <w:rPr>
          <w:rFonts w:ascii="Verdana" w:hAnsi="Verdana"/>
          <w:b/>
          <w:i/>
          <w:sz w:val="20"/>
          <w:lang w:val="en-US"/>
        </w:rPr>
        <w:t>Colours</w:t>
      </w:r>
      <w:proofErr w:type="spellEnd"/>
      <w:r w:rsidRPr="00C90FCC">
        <w:rPr>
          <w:rFonts w:ascii="Verdana" w:hAnsi="Verdana"/>
          <w:b/>
          <w:i/>
          <w:sz w:val="20"/>
          <w:lang w:val="en-US"/>
        </w:rPr>
        <w:t xml:space="preserve"> (&gt;200 µm)</w:t>
      </w:r>
      <w:bookmarkEnd w:id="14"/>
      <w:bookmarkEnd w:id="15"/>
    </w:p>
    <w:p w:rsidR="00C90FCC" w:rsidRPr="00C90FCC" w:rsidRDefault="00C90FCC" w:rsidP="00C90FCC">
      <w:pPr>
        <w:rPr>
          <w:rFonts w:ascii="Verdana" w:hAnsi="Verdana"/>
          <w:sz w:val="20"/>
          <w:lang w:val="en-US"/>
        </w:rPr>
      </w:pPr>
      <w:r w:rsidRPr="00C90FCC">
        <w:rPr>
          <w:rFonts w:ascii="Verdana" w:hAnsi="Verdana"/>
          <w:sz w:val="20"/>
          <w:lang w:val="en-US"/>
        </w:rPr>
        <w:t>27.</w:t>
      </w:r>
      <w:r w:rsidRPr="00C90FCC">
        <w:rPr>
          <w:rFonts w:ascii="Verdana" w:hAnsi="Verdana"/>
          <w:sz w:val="20"/>
          <w:lang w:val="en-US"/>
        </w:rPr>
        <w:tab/>
        <w:t>The true colour of the specific oil is the dominant effect in this category.</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28.</w:t>
      </w:r>
      <w:r w:rsidRPr="00C90FCC">
        <w:rPr>
          <w:rFonts w:ascii="Verdana" w:hAnsi="Verdana"/>
          <w:sz w:val="20"/>
          <w:lang w:val="en-US"/>
        </w:rPr>
        <w:tab/>
        <w:t>A more homogenous colour can be observed with no discontinuity as described in Code 4.</w:t>
      </w:r>
    </w:p>
    <w:p w:rsidR="00C90FCC" w:rsidRPr="00C90FCC" w:rsidRDefault="00C90FCC" w:rsidP="00C90FCC">
      <w:pPr>
        <w:ind w:left="705" w:hanging="705"/>
        <w:rPr>
          <w:rFonts w:ascii="Verdana" w:hAnsi="Verdana"/>
          <w:sz w:val="20"/>
          <w:lang w:val="en-US"/>
        </w:rPr>
      </w:pPr>
      <w:r w:rsidRPr="00C90FCC">
        <w:rPr>
          <w:rFonts w:ascii="Verdana" w:hAnsi="Verdana"/>
          <w:sz w:val="20"/>
          <w:lang w:val="en-US"/>
        </w:rPr>
        <w:t>29.</w:t>
      </w:r>
      <w:r w:rsidRPr="00C90FCC">
        <w:rPr>
          <w:rFonts w:ascii="Verdana" w:hAnsi="Verdana"/>
          <w:sz w:val="20"/>
          <w:lang w:val="en-US"/>
        </w:rPr>
        <w:tab/>
        <w:t xml:space="preserve">This category is strongly oil type dependent and </w:t>
      </w:r>
      <w:proofErr w:type="spellStart"/>
      <w:r w:rsidRPr="00C90FCC">
        <w:rPr>
          <w:rFonts w:ascii="Verdana" w:hAnsi="Verdana"/>
          <w:sz w:val="20"/>
          <w:lang w:val="en-US"/>
        </w:rPr>
        <w:t>colours</w:t>
      </w:r>
      <w:proofErr w:type="spellEnd"/>
      <w:r w:rsidRPr="00C90FCC">
        <w:rPr>
          <w:rFonts w:ascii="Verdana" w:hAnsi="Verdana"/>
          <w:sz w:val="20"/>
          <w:lang w:val="en-US"/>
        </w:rPr>
        <w:t xml:space="preserve"> may be more diffuse in overcast conditions.</w:t>
      </w:r>
    </w:p>
    <w:p w:rsidR="00C90FCC" w:rsidRPr="00C90FCC" w:rsidRDefault="00C90FCC" w:rsidP="00C90FCC">
      <w:pPr>
        <w:rPr>
          <w:rFonts w:ascii="Arial" w:hAnsi="Arial"/>
          <w:lang w:val="en-US"/>
        </w:rPr>
      </w:pPr>
    </w:p>
    <w:p w:rsidR="00C90FCC" w:rsidRDefault="00C90FCC" w:rsidP="00C90FCC">
      <w:pPr>
        <w:pStyle w:val="BodyText"/>
        <w:jc w:val="center"/>
        <w:rPr>
          <w:rFonts w:ascii="Arial" w:hAnsi="Arial"/>
          <w:sz w:val="20"/>
        </w:rPr>
      </w:pPr>
      <w:r>
        <w:rPr>
          <w:rFonts w:ascii="Arial" w:hAnsi="Arial"/>
          <w:noProof/>
          <w:sz w:val="20"/>
          <w:lang w:eastAsia="en-GB"/>
        </w:rPr>
        <mc:AlternateContent>
          <mc:Choice Requires="wps">
            <w:drawing>
              <wp:anchor distT="0" distB="0" distL="114300" distR="114300" simplePos="0" relativeHeight="251668480" behindDoc="0" locked="0" layoutInCell="0" allowOverlap="1" wp14:anchorId="2550B513" wp14:editId="243F704C">
                <wp:simplePos x="0" y="0"/>
                <wp:positionH relativeFrom="column">
                  <wp:posOffset>1946910</wp:posOffset>
                </wp:positionH>
                <wp:positionV relativeFrom="paragraph">
                  <wp:posOffset>1051560</wp:posOffset>
                </wp:positionV>
                <wp:extent cx="960120" cy="1188720"/>
                <wp:effectExtent l="51435" t="13335" r="7620" b="4572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0120" cy="1188720"/>
                        </a:xfrm>
                        <a:prstGeom prst="line">
                          <a:avLst/>
                        </a:prstGeom>
                        <a:noFill/>
                        <a:ln w="12700">
                          <a:solidFill>
                            <a:srgbClr val="9933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82.8pt" to="228.9pt,1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" o:allowincell="f" strokecolor="#930" strokeweight="1pt">
                <v:stroke endarrow="block"/>
              </v:line>
            </w:pict>
          </mc:Fallback>
        </mc:AlternateContent>
      </w:r>
      <w:r>
        <w:rPr>
          <w:rFonts w:ascii="Arial" w:hAnsi="Arial"/>
          <w:noProof/>
          <w:sz w:val="20"/>
          <w:lang w:eastAsia="en-GB"/>
        </w:rPr>
        <mc:AlternateContent>
          <mc:Choice Requires="wps">
            <w:drawing>
              <wp:anchor distT="0" distB="0" distL="114300" distR="114300" simplePos="0" relativeHeight="251667456" behindDoc="0" locked="0" layoutInCell="0" allowOverlap="1" wp14:anchorId="30C3D7A5" wp14:editId="6434AC15">
                <wp:simplePos x="0" y="0"/>
                <wp:positionH relativeFrom="column">
                  <wp:posOffset>975360</wp:posOffset>
                </wp:positionH>
                <wp:positionV relativeFrom="paragraph">
                  <wp:posOffset>1051560</wp:posOffset>
                </wp:positionV>
                <wp:extent cx="1885950" cy="571500"/>
                <wp:effectExtent l="32385" t="13335" r="15240" b="6286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571500"/>
                        </a:xfrm>
                        <a:prstGeom prst="line">
                          <a:avLst/>
                        </a:prstGeom>
                        <a:noFill/>
                        <a:ln w="12700">
                          <a:solidFill>
                            <a:srgbClr val="9933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82.8pt" to="225.3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" o:allowincell="f" strokecolor="#930" strokeweight="1pt">
                <v:stroke endarrow="block"/>
              </v:line>
            </w:pict>
          </mc:Fallback>
        </mc:AlternateContent>
      </w:r>
      <w:r>
        <w:rPr>
          <w:rFonts w:ascii="Arial" w:hAnsi="Arial"/>
          <w:noProof/>
          <w:sz w:val="20"/>
          <w:lang w:eastAsia="en-GB"/>
        </w:rPr>
        <mc:AlternateContent>
          <mc:Choice Requires="wps">
            <w:drawing>
              <wp:anchor distT="0" distB="0" distL="114300" distR="114300" simplePos="0" relativeHeight="251665408" behindDoc="0" locked="0" layoutInCell="0" allowOverlap="1" wp14:anchorId="53BA84FC" wp14:editId="358C8BD8">
                <wp:simplePos x="0" y="0"/>
                <wp:positionH relativeFrom="column">
                  <wp:posOffset>2529840</wp:posOffset>
                </wp:positionH>
                <wp:positionV relativeFrom="paragraph">
                  <wp:posOffset>796290</wp:posOffset>
                </wp:positionV>
                <wp:extent cx="971550" cy="255270"/>
                <wp:effectExtent l="15240" t="15240" r="13335" b="1524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5270"/>
                        </a:xfrm>
                        <a:prstGeom prst="rect">
                          <a:avLst/>
                        </a:prstGeom>
                        <a:solidFill>
                          <a:srgbClr val="FFFFFF"/>
                        </a:solidFill>
                        <a:ln w="12700">
                          <a:solidFill>
                            <a:srgbClr val="993300"/>
                          </a:solidFill>
                          <a:miter lim="800000"/>
                          <a:headEnd/>
                          <a:tailEnd/>
                        </a:ln>
                      </wps:spPr>
                      <wps:txbx>
                        <w:txbxContent>
                          <w:p w:rsidR="00C90FCC" w:rsidRDefault="00C90FCC" w:rsidP="00C90FCC">
                            <w:pPr>
                              <w:jc w:val="center"/>
                              <w:rPr>
                                <w:rFonts w:ascii="Arial" w:hAnsi="Arial"/>
                                <w:b/>
                                <w:sz w:val="16"/>
                              </w:rPr>
                            </w:pPr>
                            <w:r>
                              <w:rPr>
                                <w:rFonts w:ascii="Arial" w:hAnsi="Arial"/>
                                <w:b/>
                                <w:sz w:val="16"/>
                              </w:rPr>
                              <w:t>TRUE COLOUR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99.2pt;margin-top:62.7pt;width:76.5pt;height:2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" o:allowincell="f" strokecolor="#930" strokeweight="1pt">
                <v:textbox>
                  <w:txbxContent>
                    <w:p w:rsidR="00C90FCC" w:rsidRDefault="00C90FCC" w:rsidP="00C90FCC">
                      <w:pPr>
                        <w:jc w:val="center"/>
                        <w:rPr>
                          <w:rFonts w:ascii="Arial" w:hAnsi="Arial"/>
                          <w:b/>
                          <w:sz w:val="16"/>
                        </w:rPr>
                      </w:pPr>
                      <w:r>
                        <w:rPr>
                          <w:rFonts w:ascii="Arial" w:hAnsi="Arial"/>
                          <w:b/>
                          <w:sz w:val="16"/>
                        </w:rPr>
                        <w:t>TRUE COLOUR</w:t>
                      </w:r>
                    </w:p>
                  </w:txbxContent>
                </v:textbox>
              </v:shape>
            </w:pict>
          </mc:Fallback>
        </mc:AlternateContent>
      </w:r>
      <w:r>
        <w:rPr>
          <w:rFonts w:ascii="Arial" w:hAnsi="Arial"/>
          <w:noProof/>
          <w:sz w:val="20"/>
          <w:lang w:eastAsia="en-GB"/>
        </w:rPr>
        <mc:AlternateContent>
          <mc:Choice Requires="wps">
            <w:drawing>
              <wp:anchor distT="0" distB="0" distL="114300" distR="114300" simplePos="0" relativeHeight="251666432" behindDoc="0" locked="0" layoutInCell="0" allowOverlap="1" wp14:anchorId="6BDD9E34" wp14:editId="300B2EB2">
                <wp:simplePos x="0" y="0"/>
                <wp:positionH relativeFrom="column">
                  <wp:posOffset>3227070</wp:posOffset>
                </wp:positionH>
                <wp:positionV relativeFrom="paragraph">
                  <wp:posOffset>1051560</wp:posOffset>
                </wp:positionV>
                <wp:extent cx="857250" cy="1257300"/>
                <wp:effectExtent l="7620" t="13335" r="59055" b="4381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1257300"/>
                        </a:xfrm>
                        <a:prstGeom prst="line">
                          <a:avLst/>
                        </a:prstGeom>
                        <a:noFill/>
                        <a:ln w="12700">
                          <a:solidFill>
                            <a:srgbClr val="9933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pt,82.8pt" to="321.6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" o:allowincell="f" strokecolor="#930" strokeweight="1pt">
                <v:stroke endarrow="block"/>
              </v:line>
            </w:pict>
          </mc:Fallback>
        </mc:AlternateContent>
      </w:r>
      <w:r>
        <w:rPr>
          <w:rFonts w:ascii="Arial" w:hAnsi="Arial"/>
          <w:noProof/>
          <w:lang w:eastAsia="en-GB"/>
        </w:rPr>
        <w:drawing>
          <wp:inline distT="0" distB="0" distL="0" distR="0" wp14:anchorId="380B3B9B" wp14:editId="21FA7417">
            <wp:extent cx="4858385" cy="2552065"/>
            <wp:effectExtent l="19050" t="19050" r="18415" b="19685"/>
            <wp:docPr id="4" name="Afbeelding 4" descr="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8385" cy="2552065"/>
                    </a:xfrm>
                    <a:prstGeom prst="rect">
                      <a:avLst/>
                    </a:prstGeom>
                    <a:noFill/>
                    <a:ln w="6350" cmpd="sng">
                      <a:solidFill>
                        <a:srgbClr val="000000"/>
                      </a:solidFill>
                      <a:miter lim="800000"/>
                      <a:headEnd/>
                      <a:tailEnd/>
                    </a:ln>
                    <a:effectLst/>
                  </pic:spPr>
                </pic:pic>
              </a:graphicData>
            </a:graphic>
          </wp:inline>
        </w:drawing>
      </w:r>
    </w:p>
    <w:p w:rsidR="00C90FCC" w:rsidRDefault="00C90FCC" w:rsidP="00C90FCC">
      <w:pPr>
        <w:jc w:val="center"/>
        <w:rPr>
          <w:rFonts w:ascii="Arial" w:hAnsi="Arial"/>
        </w:rPr>
      </w:pPr>
    </w:p>
    <w:p w:rsidR="00C90FCC" w:rsidRPr="00C90FCC" w:rsidRDefault="00C90FCC" w:rsidP="00C90FCC">
      <w:pPr>
        <w:rPr>
          <w:rFonts w:ascii="Arial" w:hAnsi="Arial"/>
          <w:lang w:val="en-US"/>
        </w:rPr>
      </w:pPr>
      <w:r w:rsidRPr="00C90FCC">
        <w:rPr>
          <w:rFonts w:ascii="Arial" w:hAnsi="Arial"/>
          <w:lang w:val="en-US"/>
        </w:rPr>
        <w:lastRenderedPageBreak/>
        <w:t xml:space="preserve">Note: all documentation on the study can be downloaded from the Bonn Agreement web-site under publications, at: </w:t>
      </w:r>
      <w:hyperlink r:id="rId16" w:history="1">
        <w:r w:rsidRPr="00C90FCC">
          <w:rPr>
            <w:rStyle w:val="Hyperlink"/>
            <w:rFonts w:ascii="Arial" w:hAnsi="Arial"/>
            <w:lang w:val="en-US"/>
          </w:rPr>
          <w:t>www.bonnagreement.org</w:t>
        </w:r>
      </w:hyperlink>
    </w:p>
    <w:p w:rsidR="00C90FCC" w:rsidRPr="00C90FCC" w:rsidRDefault="00C90FCC" w:rsidP="00C90FCC">
      <w:pPr>
        <w:rPr>
          <w:rFonts w:ascii="Arial" w:hAnsi="Arial"/>
          <w:lang w:val="en-US"/>
        </w:rPr>
      </w:pPr>
    </w:p>
    <w:p w:rsidR="00C90FCC" w:rsidRPr="00C90FCC" w:rsidRDefault="00C90FCC" w:rsidP="00C90FCC">
      <w:pPr>
        <w:jc w:val="center"/>
        <w:rPr>
          <w:rFonts w:ascii="Arial" w:hAnsi="Arial"/>
          <w:lang w:val="en-US"/>
        </w:rPr>
        <w:sectPr w:rsidR="00C90FCC" w:rsidRPr="00C90FCC" w:rsidSect="000E2AF7">
          <w:headerReference w:type="default" r:id="rId17"/>
          <w:footerReference w:type="default" r:id="rId18"/>
          <w:pgSz w:w="11907" w:h="16840" w:code="9"/>
          <w:pgMar w:top="1134" w:right="1134" w:bottom="1134" w:left="1134" w:header="720" w:footer="720" w:gutter="0"/>
          <w:cols w:space="720"/>
        </w:sectPr>
      </w:pPr>
    </w:p>
    <w:p w:rsidR="00C90FCC" w:rsidRPr="00C90FCC" w:rsidRDefault="00C90FCC" w:rsidP="00C90FCC">
      <w:pPr>
        <w:jc w:val="right"/>
        <w:rPr>
          <w:rFonts w:ascii="Arial" w:hAnsi="Arial"/>
          <w:b/>
          <w:sz w:val="24"/>
          <w:szCs w:val="24"/>
          <w:lang w:val="en-US"/>
        </w:rPr>
      </w:pPr>
      <w:r w:rsidRPr="00C90FCC">
        <w:rPr>
          <w:rFonts w:ascii="Arial" w:hAnsi="Arial"/>
          <w:b/>
          <w:sz w:val="24"/>
          <w:szCs w:val="24"/>
          <w:lang w:val="en-US"/>
        </w:rPr>
        <w:lastRenderedPageBreak/>
        <w:t>ANNEX A</w:t>
      </w:r>
    </w:p>
    <w:p w:rsidR="00C90FCC" w:rsidRPr="00C90FCC" w:rsidRDefault="00C90FCC" w:rsidP="00C90FCC">
      <w:pPr>
        <w:jc w:val="center"/>
        <w:rPr>
          <w:rFonts w:ascii="Arial" w:hAnsi="Arial" w:cs="Arial"/>
          <w:b/>
          <w:sz w:val="32"/>
          <w:lang w:val="en-US"/>
        </w:rPr>
      </w:pPr>
      <w:r w:rsidRPr="00C90FCC">
        <w:rPr>
          <w:rFonts w:ascii="Arial" w:hAnsi="Arial" w:cs="Arial"/>
          <w:b/>
          <w:sz w:val="32"/>
          <w:lang w:val="en-US"/>
        </w:rPr>
        <w:t>THE VOLUME ESTIMATION PROCEDURE</w:t>
      </w:r>
    </w:p>
    <w:p w:rsidR="00C90FCC" w:rsidRDefault="00C90FCC" w:rsidP="00C90FCC">
      <w:pPr>
        <w:pStyle w:val="BodyText"/>
        <w:rPr>
          <w:rFonts w:ascii="Arial" w:hAnsi="Arial"/>
          <w:b/>
          <w:sz w:val="22"/>
        </w:rPr>
      </w:pPr>
      <w:r>
        <w:rPr>
          <w:rFonts w:ascii="Arial" w:hAnsi="Arial"/>
          <w:b/>
          <w:sz w:val="22"/>
        </w:rPr>
        <w:t>1.</w:t>
      </w:r>
      <w:r>
        <w:rPr>
          <w:rFonts w:ascii="Arial" w:hAnsi="Arial"/>
          <w:b/>
          <w:sz w:val="22"/>
        </w:rPr>
        <w:tab/>
        <w:t>Oiled Area Measurement</w:t>
      </w:r>
    </w:p>
    <w:p w:rsidR="00C90FCC" w:rsidRDefault="00C90FCC" w:rsidP="00C90FCC">
      <w:pPr>
        <w:pStyle w:val="BodyText"/>
        <w:spacing w:before="0"/>
        <w:ind w:right="431"/>
        <w:rPr>
          <w:rFonts w:ascii="Arial" w:hAnsi="Arial"/>
          <w:b/>
          <w:sz w:val="22"/>
        </w:rPr>
      </w:pPr>
    </w:p>
    <w:p w:rsidR="00C90FCC" w:rsidRDefault="00C90FCC" w:rsidP="00C90FCC">
      <w:pPr>
        <w:pStyle w:val="BodyText"/>
        <w:ind w:firstLine="720"/>
        <w:rPr>
          <w:rFonts w:ascii="Arial" w:hAnsi="Arial"/>
          <w:b/>
          <w:i/>
          <w:sz w:val="22"/>
        </w:rPr>
      </w:pPr>
      <w:r>
        <w:rPr>
          <w:rFonts w:ascii="Arial" w:hAnsi="Arial"/>
          <w:b/>
          <w:i/>
          <w:sz w:val="22"/>
        </w:rPr>
        <w:t>SLAR Polygon</w:t>
      </w:r>
    </w:p>
    <w:p w:rsidR="00C90FCC" w:rsidRDefault="00C90FCC" w:rsidP="00C90FCC">
      <w:pPr>
        <w:pStyle w:val="BodyText"/>
        <w:ind w:firstLine="720"/>
        <w:rPr>
          <w:rFonts w:ascii="Arial" w:hAnsi="Arial"/>
          <w:sz w:val="22"/>
          <w:vertAlign w:val="superscript"/>
        </w:rPr>
      </w:pPr>
      <w:r>
        <w:rPr>
          <w:rFonts w:ascii="Arial" w:hAnsi="Arial"/>
          <w:sz w:val="22"/>
        </w:rPr>
        <w:t>Area from SLAR Data</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12 km</w:t>
      </w:r>
      <w:r>
        <w:rPr>
          <w:rFonts w:ascii="Arial" w:hAnsi="Arial"/>
          <w:sz w:val="22"/>
          <w:vertAlign w:val="superscript"/>
        </w:rPr>
        <w:t>2</w:t>
      </w:r>
    </w:p>
    <w:p w:rsidR="00C90FCC" w:rsidRDefault="00C90FCC" w:rsidP="00C90FCC">
      <w:pPr>
        <w:pStyle w:val="BodyText"/>
        <w:ind w:firstLine="720"/>
        <w:rPr>
          <w:rFonts w:ascii="Arial" w:hAnsi="Arial"/>
          <w:b/>
          <w:i/>
          <w:sz w:val="22"/>
        </w:rPr>
      </w:pPr>
      <w:r>
        <w:rPr>
          <w:rFonts w:ascii="Arial" w:hAnsi="Arial"/>
          <w:b/>
          <w:i/>
          <w:sz w:val="22"/>
        </w:rPr>
        <w:t>Length and Width (SLAR Image or Time and Distance)</w:t>
      </w:r>
    </w:p>
    <w:p w:rsidR="00C90FCC" w:rsidRDefault="00C90FCC" w:rsidP="00C90FCC">
      <w:pPr>
        <w:pStyle w:val="BodyText"/>
        <w:ind w:left="709"/>
        <w:rPr>
          <w:rFonts w:ascii="Arial" w:hAnsi="Arial"/>
          <w:sz w:val="22"/>
        </w:rPr>
      </w:pPr>
      <w:r>
        <w:rPr>
          <w:rFonts w:ascii="Arial" w:hAnsi="Arial"/>
          <w:sz w:val="22"/>
        </w:rPr>
        <w:t xml:space="preserve">Length – </w:t>
      </w:r>
      <w:smartTag w:uri="urn:schemas-microsoft-com:office:smarttags" w:element="metricconverter">
        <w:smartTagPr>
          <w:attr w:name="ProductID" w:val="12 km"/>
        </w:smartTagPr>
        <w:r>
          <w:rPr>
            <w:rFonts w:ascii="Arial" w:hAnsi="Arial"/>
            <w:sz w:val="22"/>
          </w:rPr>
          <w:t>12 km</w:t>
        </w:r>
      </w:smartTag>
      <w:r>
        <w:rPr>
          <w:rFonts w:ascii="Arial" w:hAnsi="Arial"/>
          <w:sz w:val="22"/>
        </w:rPr>
        <w:t xml:space="preserve"> x Width – </w:t>
      </w:r>
      <w:smartTag w:uri="urn:schemas-microsoft-com:office:smarttags" w:element="metricconverter">
        <w:smartTagPr>
          <w:attr w:name="ProductID" w:val="2 km"/>
        </w:smartTagPr>
        <w:r>
          <w:rPr>
            <w:rFonts w:ascii="Arial" w:hAnsi="Arial"/>
            <w:sz w:val="22"/>
          </w:rPr>
          <w:t>2 km</w:t>
        </w:r>
      </w:smartTag>
      <w:r>
        <w:rPr>
          <w:rFonts w:ascii="Arial" w:hAnsi="Arial"/>
          <w:sz w:val="22"/>
        </w:rPr>
        <w:t xml:space="preserve"> (Imaginary Rectangle) </w:t>
      </w:r>
    </w:p>
    <w:p w:rsidR="00C90FCC" w:rsidRDefault="00C90FCC" w:rsidP="00C90FCC">
      <w:pPr>
        <w:pStyle w:val="BodyText"/>
        <w:ind w:left="709"/>
        <w:rPr>
          <w:rFonts w:ascii="Arial" w:hAnsi="Arial"/>
          <w:sz w:val="22"/>
        </w:rPr>
      </w:pPr>
      <w:r>
        <w:rPr>
          <w:rFonts w:ascii="Arial" w:hAnsi="Arial"/>
          <w:sz w:val="22"/>
        </w:rPr>
        <w:t>Area Covered with oil (Coverage) – 50%</w:t>
      </w:r>
    </w:p>
    <w:p w:rsidR="00C90FCC" w:rsidRDefault="00C90FCC" w:rsidP="00C90FCC">
      <w:pPr>
        <w:pStyle w:val="BodyText"/>
        <w:ind w:left="709"/>
        <w:rPr>
          <w:rFonts w:ascii="Arial" w:hAnsi="Arial"/>
          <w:sz w:val="22"/>
        </w:rPr>
      </w:pPr>
      <w:r>
        <w:rPr>
          <w:rFonts w:ascii="Arial" w:hAnsi="Arial"/>
          <w:sz w:val="22"/>
        </w:rPr>
        <w:t>Oiled Area 12 x 2 x 50%</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12 km</w:t>
      </w:r>
      <w:r>
        <w:rPr>
          <w:rFonts w:ascii="Arial" w:hAnsi="Arial"/>
          <w:sz w:val="22"/>
          <w:vertAlign w:val="superscript"/>
        </w:rPr>
        <w:t xml:space="preserve">2 </w:t>
      </w:r>
    </w:p>
    <w:p w:rsidR="00C90FCC" w:rsidRDefault="00C90FCC" w:rsidP="00C90FCC">
      <w:pPr>
        <w:pStyle w:val="BodyText"/>
        <w:spacing w:before="0"/>
        <w:ind w:right="431"/>
        <w:rPr>
          <w:rFonts w:ascii="Arial" w:hAnsi="Arial"/>
          <w:sz w:val="22"/>
          <w:vertAlign w:val="superscript"/>
        </w:rPr>
      </w:pPr>
    </w:p>
    <w:p w:rsidR="00C90FCC" w:rsidRDefault="00C90FCC" w:rsidP="00C90FCC">
      <w:pPr>
        <w:pStyle w:val="BodyText"/>
        <w:rPr>
          <w:rFonts w:ascii="Arial" w:hAnsi="Arial"/>
          <w:b/>
          <w:sz w:val="22"/>
        </w:rPr>
      </w:pPr>
      <w:r>
        <w:rPr>
          <w:rFonts w:ascii="Arial" w:hAnsi="Arial"/>
          <w:b/>
          <w:sz w:val="22"/>
        </w:rPr>
        <w:t>2.</w:t>
      </w:r>
      <w:r>
        <w:rPr>
          <w:rFonts w:ascii="Arial" w:hAnsi="Arial"/>
          <w:b/>
          <w:sz w:val="22"/>
        </w:rPr>
        <w:tab/>
        <w:t>Appearance Coverage Allocation</w:t>
      </w:r>
    </w:p>
    <w:p w:rsidR="00C90FCC" w:rsidRDefault="00C90FCC" w:rsidP="00C90FCC">
      <w:pPr>
        <w:pStyle w:val="BodyText"/>
        <w:rPr>
          <w:rFonts w:ascii="Arial" w:hAnsi="Arial"/>
          <w:sz w:val="22"/>
        </w:rPr>
      </w:pPr>
      <w:r>
        <w:rPr>
          <w:rFonts w:ascii="Arial" w:hAnsi="Arial"/>
          <w:b/>
          <w:sz w:val="22"/>
        </w:rPr>
        <w:tab/>
      </w:r>
      <w:r>
        <w:rPr>
          <w:rFonts w:ascii="Arial" w:hAnsi="Arial"/>
          <w:sz w:val="22"/>
        </w:rPr>
        <w:t>Appearance Code 1 (Sheen)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50%</w:t>
      </w:r>
    </w:p>
    <w:p w:rsidR="00C90FCC" w:rsidRDefault="00C90FCC" w:rsidP="00C90FCC">
      <w:pPr>
        <w:pStyle w:val="BodyText"/>
        <w:ind w:firstLine="720"/>
        <w:rPr>
          <w:rFonts w:ascii="Arial" w:hAnsi="Arial"/>
          <w:sz w:val="22"/>
        </w:rPr>
      </w:pPr>
      <w:r>
        <w:rPr>
          <w:rFonts w:ascii="Arial" w:hAnsi="Arial"/>
          <w:sz w:val="22"/>
        </w:rPr>
        <w:t xml:space="preserve">Appearance 2 (Rainbow) </w:t>
      </w:r>
      <w:r>
        <w:rPr>
          <w:rFonts w:ascii="Arial" w:hAnsi="Arial"/>
          <w:sz w:val="22"/>
        </w:rPr>
        <w:tab/>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t>30%</w:t>
      </w:r>
    </w:p>
    <w:p w:rsidR="00C90FCC" w:rsidRDefault="00C90FCC" w:rsidP="00C90FCC">
      <w:pPr>
        <w:pStyle w:val="BodyText"/>
        <w:ind w:firstLine="720"/>
        <w:rPr>
          <w:rFonts w:ascii="Arial" w:hAnsi="Arial"/>
          <w:sz w:val="22"/>
        </w:rPr>
      </w:pPr>
      <w:r>
        <w:rPr>
          <w:rFonts w:ascii="Arial" w:hAnsi="Arial"/>
          <w:sz w:val="22"/>
        </w:rPr>
        <w:t xml:space="preserve">Appearance 3 (Metallic)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15%</w:t>
      </w:r>
    </w:p>
    <w:p w:rsidR="00C90FCC" w:rsidRDefault="00C90FCC" w:rsidP="00C90FCC">
      <w:pPr>
        <w:pStyle w:val="BodyText"/>
        <w:rPr>
          <w:rFonts w:ascii="Arial" w:hAnsi="Arial"/>
          <w:sz w:val="22"/>
        </w:rPr>
      </w:pPr>
      <w:r>
        <w:rPr>
          <w:rFonts w:ascii="Arial" w:hAnsi="Arial"/>
          <w:sz w:val="22"/>
        </w:rPr>
        <w:tab/>
        <w:t>Appearance 5 (True Colour)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5%</w:t>
      </w:r>
    </w:p>
    <w:p w:rsidR="00C90FCC" w:rsidRDefault="00C90FCC" w:rsidP="00C90FCC">
      <w:pPr>
        <w:pStyle w:val="BodyText"/>
        <w:spacing w:before="0"/>
        <w:ind w:right="431"/>
        <w:rPr>
          <w:rFonts w:ascii="Arial" w:hAnsi="Arial"/>
          <w:sz w:val="22"/>
        </w:rPr>
      </w:pPr>
    </w:p>
    <w:p w:rsidR="00C90FCC" w:rsidRDefault="00C90FCC" w:rsidP="00C90FCC">
      <w:pPr>
        <w:pStyle w:val="BodyText"/>
        <w:rPr>
          <w:rFonts w:ascii="Arial" w:hAnsi="Arial"/>
          <w:b/>
          <w:i/>
          <w:sz w:val="22"/>
        </w:rPr>
      </w:pPr>
      <w:r>
        <w:rPr>
          <w:rFonts w:ascii="Arial" w:hAnsi="Arial"/>
          <w:b/>
          <w:sz w:val="22"/>
        </w:rPr>
        <w:t>3.</w:t>
      </w:r>
      <w:r>
        <w:rPr>
          <w:rFonts w:ascii="Arial" w:hAnsi="Arial"/>
          <w:b/>
          <w:i/>
          <w:sz w:val="22"/>
        </w:rPr>
        <w:tab/>
        <w:t>Thickness Band for Allocated Appearance</w:t>
      </w:r>
    </w:p>
    <w:p w:rsidR="00C90FCC" w:rsidRDefault="00C90FCC" w:rsidP="00C90FCC">
      <w:pPr>
        <w:pStyle w:val="BodyText"/>
        <w:ind w:left="709"/>
        <w:rPr>
          <w:rFonts w:ascii="Arial" w:hAnsi="Arial"/>
          <w:sz w:val="22"/>
        </w:rPr>
      </w:pPr>
      <w:r>
        <w:rPr>
          <w:rFonts w:ascii="Arial" w:hAnsi="Arial"/>
          <w:sz w:val="22"/>
        </w:rPr>
        <w:t>Sheen</w:t>
      </w:r>
      <w:r>
        <w:rPr>
          <w:rFonts w:ascii="Arial" w:hAnsi="Arial"/>
          <w:sz w:val="22"/>
        </w:rPr>
        <w:tab/>
      </w:r>
      <w:r>
        <w:rPr>
          <w:rFonts w:ascii="Arial" w:hAnsi="Arial"/>
          <w:sz w:val="22"/>
        </w:rPr>
        <w:tab/>
        <w:t>0.04 µm – 0.3 µm</w:t>
      </w:r>
    </w:p>
    <w:p w:rsidR="00C90FCC" w:rsidRDefault="00C90FCC" w:rsidP="00C90FCC">
      <w:pPr>
        <w:pStyle w:val="BodyText"/>
        <w:ind w:firstLine="720"/>
        <w:rPr>
          <w:rFonts w:ascii="Arial" w:hAnsi="Arial"/>
          <w:sz w:val="22"/>
        </w:rPr>
      </w:pPr>
      <w:r>
        <w:rPr>
          <w:rFonts w:ascii="Arial" w:hAnsi="Arial"/>
          <w:sz w:val="22"/>
        </w:rPr>
        <w:t>Rainbow</w:t>
      </w:r>
      <w:r>
        <w:rPr>
          <w:rFonts w:ascii="Arial" w:hAnsi="Arial"/>
          <w:sz w:val="22"/>
        </w:rPr>
        <w:tab/>
        <w:t>0.3 µm – 5.0µm</w:t>
      </w:r>
    </w:p>
    <w:p w:rsidR="00C90FCC" w:rsidRDefault="00C90FCC" w:rsidP="00C90FCC">
      <w:pPr>
        <w:pStyle w:val="BodyText"/>
        <w:ind w:firstLine="720"/>
        <w:rPr>
          <w:rFonts w:ascii="Arial" w:hAnsi="Arial"/>
          <w:sz w:val="22"/>
        </w:rPr>
      </w:pPr>
      <w:r>
        <w:rPr>
          <w:rFonts w:ascii="Arial" w:hAnsi="Arial"/>
          <w:sz w:val="22"/>
        </w:rPr>
        <w:t>Metallic</w:t>
      </w:r>
      <w:r>
        <w:rPr>
          <w:rFonts w:ascii="Arial" w:hAnsi="Arial"/>
          <w:sz w:val="22"/>
        </w:rPr>
        <w:tab/>
        <w:t>5.0 µm – 50 µm</w:t>
      </w:r>
    </w:p>
    <w:p w:rsidR="00C90FCC" w:rsidRDefault="00C90FCC" w:rsidP="00C90FCC">
      <w:pPr>
        <w:pStyle w:val="BodyText"/>
        <w:ind w:left="709"/>
        <w:jc w:val="left"/>
        <w:rPr>
          <w:rFonts w:ascii="Arial" w:hAnsi="Arial"/>
          <w:sz w:val="22"/>
        </w:rPr>
      </w:pPr>
      <w:r>
        <w:rPr>
          <w:rFonts w:ascii="Arial" w:hAnsi="Arial"/>
          <w:sz w:val="22"/>
        </w:rPr>
        <w:t>True Colour</w:t>
      </w:r>
      <w:r>
        <w:rPr>
          <w:rFonts w:ascii="Arial" w:hAnsi="Arial"/>
          <w:sz w:val="22"/>
        </w:rPr>
        <w:tab/>
        <w:t>More than 200 µm</w:t>
      </w:r>
    </w:p>
    <w:p w:rsidR="00C90FCC" w:rsidRDefault="00C90FCC" w:rsidP="00C90FCC">
      <w:pPr>
        <w:pStyle w:val="BodyText"/>
        <w:spacing w:before="0"/>
        <w:ind w:right="431"/>
        <w:rPr>
          <w:rFonts w:ascii="Arial" w:hAnsi="Arial"/>
          <w:sz w:val="22"/>
        </w:rPr>
      </w:pPr>
    </w:p>
    <w:p w:rsidR="00C90FCC" w:rsidRDefault="00C90FCC" w:rsidP="00C90FCC">
      <w:pPr>
        <w:pStyle w:val="BodyText"/>
        <w:rPr>
          <w:rFonts w:ascii="Arial" w:hAnsi="Arial"/>
          <w:b/>
          <w:i/>
          <w:sz w:val="22"/>
        </w:rPr>
      </w:pPr>
      <w:r>
        <w:rPr>
          <w:rFonts w:ascii="Arial" w:hAnsi="Arial"/>
          <w:b/>
          <w:sz w:val="22"/>
        </w:rPr>
        <w:t>4.</w:t>
      </w:r>
      <w:r>
        <w:rPr>
          <w:rFonts w:ascii="Arial" w:hAnsi="Arial"/>
          <w:b/>
          <w:i/>
          <w:sz w:val="22"/>
        </w:rPr>
        <w:tab/>
        <w:t>Minimum Volume Calculation</w:t>
      </w:r>
    </w:p>
    <w:p w:rsidR="00C90FCC" w:rsidRDefault="00C90FCC" w:rsidP="00C90FCC">
      <w:pPr>
        <w:pStyle w:val="BodyText"/>
        <w:ind w:firstLine="720"/>
        <w:rPr>
          <w:rFonts w:ascii="Arial" w:hAnsi="Arial"/>
          <w:sz w:val="22"/>
        </w:rPr>
      </w:pPr>
      <w:r>
        <w:rPr>
          <w:rFonts w:ascii="Arial" w:hAnsi="Arial"/>
          <w:sz w:val="22"/>
        </w:rPr>
        <w:t>Oiled Area x Area Covered with Specific Appearance x Minimum Thickness</w:t>
      </w:r>
    </w:p>
    <w:p w:rsidR="00C90FCC" w:rsidRDefault="00C90FCC" w:rsidP="00C90FCC">
      <w:pPr>
        <w:pStyle w:val="BodyText"/>
        <w:ind w:left="720"/>
        <w:rPr>
          <w:rFonts w:ascii="Arial" w:hAnsi="Arial"/>
          <w:sz w:val="22"/>
        </w:rPr>
      </w:pPr>
      <w:r>
        <w:rPr>
          <w:rFonts w:ascii="Arial" w:hAnsi="Arial"/>
          <w:sz w:val="22"/>
        </w:rPr>
        <w:t>Appearance 1 (Sheen)</w:t>
      </w:r>
    </w:p>
    <w:p w:rsidR="00C90FCC" w:rsidRDefault="00C90FCC" w:rsidP="00C90FCC">
      <w:pPr>
        <w:pStyle w:val="BodyText"/>
        <w:ind w:left="720" w:firstLine="720"/>
        <w:rPr>
          <w:rFonts w:ascii="Arial" w:hAnsi="Arial"/>
          <w:sz w:val="22"/>
          <w:vertAlign w:val="superscript"/>
        </w:rPr>
      </w:pPr>
      <w:r>
        <w:rPr>
          <w:rFonts w:ascii="Arial" w:hAnsi="Arial"/>
          <w:sz w:val="22"/>
        </w:rPr>
        <w:t>12 km</w:t>
      </w:r>
      <w:r>
        <w:rPr>
          <w:rFonts w:ascii="Arial" w:hAnsi="Arial"/>
          <w:sz w:val="22"/>
          <w:vertAlign w:val="superscript"/>
        </w:rPr>
        <w:t xml:space="preserve">2 </w:t>
      </w:r>
      <w:r>
        <w:rPr>
          <w:rFonts w:ascii="Arial" w:hAnsi="Arial"/>
          <w:sz w:val="22"/>
        </w:rPr>
        <w:t xml:space="preserve">x 50% x 0.04 µm = </w:t>
      </w:r>
      <w:smartTag w:uri="urn:schemas-microsoft-com:office:smarttags" w:element="metricconverter">
        <w:smartTagPr>
          <w:attr w:name="ProductID" w:val="0.24 m3"/>
        </w:smartTagPr>
        <w:r>
          <w:rPr>
            <w:rFonts w:ascii="Arial" w:hAnsi="Arial"/>
            <w:sz w:val="22"/>
          </w:rPr>
          <w:t>0.24 m</w:t>
        </w:r>
        <w:r>
          <w:rPr>
            <w:rFonts w:ascii="Arial" w:hAnsi="Arial"/>
            <w:sz w:val="22"/>
            <w:vertAlign w:val="superscript"/>
          </w:rPr>
          <w:t>3</w:t>
        </w:r>
      </w:smartTag>
    </w:p>
    <w:p w:rsidR="00C90FCC" w:rsidRDefault="00C90FCC" w:rsidP="00C90FCC">
      <w:pPr>
        <w:pStyle w:val="BodyText"/>
        <w:ind w:left="720"/>
        <w:rPr>
          <w:rFonts w:ascii="Arial" w:hAnsi="Arial"/>
          <w:sz w:val="22"/>
        </w:rPr>
      </w:pPr>
      <w:r>
        <w:rPr>
          <w:rFonts w:ascii="Arial" w:hAnsi="Arial"/>
          <w:sz w:val="22"/>
        </w:rPr>
        <w:t>Appearance 2 (Rainbow)</w:t>
      </w:r>
    </w:p>
    <w:p w:rsidR="00C90FCC" w:rsidRDefault="00C90FCC" w:rsidP="00C90FCC">
      <w:pPr>
        <w:pStyle w:val="BodyText"/>
        <w:ind w:left="720" w:firstLine="720"/>
        <w:rPr>
          <w:rFonts w:ascii="Arial" w:hAnsi="Arial"/>
          <w:sz w:val="22"/>
          <w:vertAlign w:val="superscript"/>
        </w:rPr>
      </w:pPr>
      <w:r>
        <w:rPr>
          <w:rFonts w:ascii="Arial" w:hAnsi="Arial"/>
          <w:sz w:val="22"/>
        </w:rPr>
        <w:t>12 km</w:t>
      </w:r>
      <w:r>
        <w:rPr>
          <w:rFonts w:ascii="Arial" w:hAnsi="Arial"/>
          <w:sz w:val="22"/>
          <w:vertAlign w:val="superscript"/>
        </w:rPr>
        <w:t xml:space="preserve">2 </w:t>
      </w:r>
      <w:r>
        <w:rPr>
          <w:rFonts w:ascii="Arial" w:hAnsi="Arial"/>
          <w:sz w:val="22"/>
        </w:rPr>
        <w:t xml:space="preserve">x 30% x 0.3 µm = </w:t>
      </w:r>
      <w:smartTag w:uri="urn:schemas-microsoft-com:office:smarttags" w:element="metricconverter">
        <w:smartTagPr>
          <w:attr w:name="ProductID" w:val="1.08 m3"/>
        </w:smartTagPr>
        <w:r>
          <w:rPr>
            <w:rFonts w:ascii="Arial" w:hAnsi="Arial"/>
            <w:sz w:val="22"/>
          </w:rPr>
          <w:t>1.08 m</w:t>
        </w:r>
        <w:r>
          <w:rPr>
            <w:rFonts w:ascii="Arial" w:hAnsi="Arial"/>
            <w:sz w:val="22"/>
            <w:vertAlign w:val="superscript"/>
          </w:rPr>
          <w:t>3</w:t>
        </w:r>
      </w:smartTag>
    </w:p>
    <w:p w:rsidR="00C90FCC" w:rsidRDefault="00C90FCC" w:rsidP="00C90FCC">
      <w:pPr>
        <w:pStyle w:val="BodyText"/>
        <w:ind w:firstLine="720"/>
        <w:rPr>
          <w:rFonts w:ascii="Arial" w:hAnsi="Arial"/>
          <w:sz w:val="22"/>
        </w:rPr>
      </w:pPr>
      <w:r>
        <w:rPr>
          <w:rFonts w:ascii="Arial" w:hAnsi="Arial"/>
          <w:sz w:val="22"/>
        </w:rPr>
        <w:t>Appearance 3 (Metallic)</w:t>
      </w:r>
    </w:p>
    <w:p w:rsidR="00C90FCC" w:rsidRDefault="00C90FCC" w:rsidP="00C90FCC">
      <w:pPr>
        <w:pStyle w:val="BodyText"/>
        <w:ind w:left="720" w:firstLine="720"/>
        <w:rPr>
          <w:rFonts w:ascii="Arial" w:hAnsi="Arial"/>
          <w:sz w:val="22"/>
        </w:rPr>
      </w:pPr>
      <w:r>
        <w:rPr>
          <w:rFonts w:ascii="Arial" w:hAnsi="Arial"/>
          <w:sz w:val="22"/>
        </w:rPr>
        <w:t>12 km</w:t>
      </w:r>
      <w:r>
        <w:rPr>
          <w:rFonts w:ascii="Arial" w:hAnsi="Arial"/>
          <w:sz w:val="22"/>
          <w:vertAlign w:val="superscript"/>
        </w:rPr>
        <w:t xml:space="preserve">2 </w:t>
      </w:r>
      <w:r>
        <w:rPr>
          <w:rFonts w:ascii="Arial" w:hAnsi="Arial"/>
          <w:sz w:val="22"/>
        </w:rPr>
        <w:t xml:space="preserve">x 15% x 5.0 µm = </w:t>
      </w:r>
      <w:smartTag w:uri="urn:schemas-microsoft-com:office:smarttags" w:element="metricconverter">
        <w:smartTagPr>
          <w:attr w:name="ProductID" w:val="9 m3"/>
        </w:smartTagPr>
        <w:r>
          <w:rPr>
            <w:rFonts w:ascii="Arial" w:hAnsi="Arial"/>
            <w:sz w:val="22"/>
          </w:rPr>
          <w:t>9 m</w:t>
        </w:r>
        <w:r>
          <w:rPr>
            <w:rFonts w:ascii="Arial" w:hAnsi="Arial"/>
            <w:sz w:val="22"/>
            <w:vertAlign w:val="superscript"/>
          </w:rPr>
          <w:t>3</w:t>
        </w:r>
      </w:smartTag>
    </w:p>
    <w:p w:rsidR="00C90FCC" w:rsidRDefault="00C90FCC" w:rsidP="00C90FCC">
      <w:pPr>
        <w:pStyle w:val="BodyText"/>
        <w:ind w:left="720"/>
        <w:rPr>
          <w:rFonts w:ascii="Arial" w:hAnsi="Arial"/>
          <w:sz w:val="22"/>
        </w:rPr>
      </w:pPr>
      <w:r>
        <w:rPr>
          <w:rFonts w:ascii="Arial" w:hAnsi="Arial"/>
          <w:sz w:val="22"/>
        </w:rPr>
        <w:t>Appearance 5 (True Colour)</w:t>
      </w:r>
    </w:p>
    <w:p w:rsidR="00C90FCC" w:rsidRDefault="00C90FCC" w:rsidP="00C90FCC">
      <w:pPr>
        <w:pStyle w:val="BodyText"/>
        <w:ind w:left="720" w:firstLine="720"/>
        <w:rPr>
          <w:rFonts w:ascii="Arial" w:hAnsi="Arial"/>
          <w:sz w:val="22"/>
          <w:vertAlign w:val="superscript"/>
        </w:rPr>
      </w:pPr>
      <w:r>
        <w:rPr>
          <w:rFonts w:ascii="Arial" w:hAnsi="Arial"/>
          <w:sz w:val="22"/>
        </w:rPr>
        <w:t>12 km</w:t>
      </w:r>
      <w:r>
        <w:rPr>
          <w:rFonts w:ascii="Arial" w:hAnsi="Arial"/>
          <w:sz w:val="22"/>
          <w:vertAlign w:val="superscript"/>
        </w:rPr>
        <w:t xml:space="preserve">2 </w:t>
      </w:r>
      <w:r>
        <w:rPr>
          <w:rFonts w:ascii="Arial" w:hAnsi="Arial"/>
          <w:sz w:val="22"/>
        </w:rPr>
        <w:t xml:space="preserve">x 5% x 200 µm = </w:t>
      </w:r>
      <w:smartTag w:uri="urn:schemas-microsoft-com:office:smarttags" w:element="metricconverter">
        <w:smartTagPr>
          <w:attr w:name="ProductID" w:val="120.0 m3"/>
        </w:smartTagPr>
        <w:r>
          <w:rPr>
            <w:rFonts w:ascii="Arial" w:hAnsi="Arial"/>
            <w:sz w:val="22"/>
          </w:rPr>
          <w:t>120.0 m</w:t>
        </w:r>
        <w:r>
          <w:rPr>
            <w:rFonts w:ascii="Arial" w:hAnsi="Arial"/>
            <w:sz w:val="22"/>
            <w:vertAlign w:val="superscript"/>
          </w:rPr>
          <w:t>3</w:t>
        </w:r>
      </w:smartTag>
    </w:p>
    <w:p w:rsidR="00C90FCC" w:rsidRDefault="00C90FCC" w:rsidP="00C90FCC">
      <w:pPr>
        <w:pStyle w:val="BodyText"/>
        <w:ind w:firstLine="720"/>
        <w:rPr>
          <w:rFonts w:ascii="Arial" w:hAnsi="Arial"/>
          <w:b/>
          <w:sz w:val="22"/>
        </w:rPr>
      </w:pPr>
    </w:p>
    <w:p w:rsidR="00C90FCC" w:rsidRPr="00C90FCC" w:rsidRDefault="00C90FCC" w:rsidP="00C90FCC">
      <w:pPr>
        <w:pStyle w:val="BodyText"/>
        <w:ind w:firstLine="720"/>
        <w:rPr>
          <w:rFonts w:ascii="Arial" w:hAnsi="Arial"/>
          <w:b/>
          <w:sz w:val="22"/>
          <w:lang w:val="en-US"/>
        </w:rPr>
      </w:pPr>
      <w:r w:rsidRPr="00C90FCC">
        <w:rPr>
          <w:rFonts w:ascii="Arial" w:hAnsi="Arial"/>
          <w:b/>
          <w:sz w:val="22"/>
          <w:lang w:val="en-US"/>
        </w:rPr>
        <w:t xml:space="preserve">Minimum Volume = 0.24 + 1.08 + 9 + 120 = </w:t>
      </w:r>
      <w:smartTag w:uri="urn:schemas-microsoft-com:office:smarttags" w:element="metricconverter">
        <w:smartTagPr>
          <w:attr w:name="ProductID" w:val="130.32 m3"/>
        </w:smartTagPr>
        <w:r w:rsidRPr="00C90FCC">
          <w:rPr>
            <w:rFonts w:ascii="Arial" w:hAnsi="Arial"/>
            <w:b/>
            <w:sz w:val="22"/>
            <w:lang w:val="en-US"/>
          </w:rPr>
          <w:t>130.32 m</w:t>
        </w:r>
        <w:r w:rsidRPr="00C90FCC">
          <w:rPr>
            <w:rFonts w:ascii="Arial" w:hAnsi="Arial"/>
            <w:b/>
            <w:sz w:val="22"/>
            <w:vertAlign w:val="superscript"/>
            <w:lang w:val="en-US"/>
          </w:rPr>
          <w:t>3</w:t>
        </w:r>
      </w:smartTag>
    </w:p>
    <w:p w:rsidR="00C90FCC" w:rsidRPr="00C90FCC" w:rsidRDefault="00C90FCC" w:rsidP="00C90FCC">
      <w:pPr>
        <w:pStyle w:val="BodyText"/>
        <w:rPr>
          <w:rFonts w:ascii="Arial" w:hAnsi="Arial"/>
          <w:b/>
          <w:sz w:val="22"/>
          <w:lang w:val="en-US"/>
        </w:rPr>
      </w:pPr>
    </w:p>
    <w:p w:rsidR="00C90FCC" w:rsidRPr="00C90FCC" w:rsidRDefault="00C90FCC" w:rsidP="00C90FCC">
      <w:pPr>
        <w:pStyle w:val="BodyText"/>
        <w:rPr>
          <w:rFonts w:ascii="Arial" w:hAnsi="Arial"/>
          <w:b/>
          <w:i/>
          <w:sz w:val="22"/>
          <w:lang w:val="en-US"/>
        </w:rPr>
      </w:pPr>
      <w:r w:rsidRPr="00C90FCC">
        <w:rPr>
          <w:rFonts w:ascii="Arial" w:hAnsi="Arial"/>
          <w:b/>
          <w:sz w:val="22"/>
          <w:lang w:val="en-US"/>
        </w:rPr>
        <w:br w:type="page"/>
      </w:r>
      <w:r w:rsidRPr="00C90FCC">
        <w:rPr>
          <w:rFonts w:ascii="Arial" w:hAnsi="Arial"/>
          <w:b/>
          <w:sz w:val="22"/>
          <w:lang w:val="en-US"/>
        </w:rPr>
        <w:lastRenderedPageBreak/>
        <w:t>6.</w:t>
      </w:r>
      <w:r w:rsidRPr="00C90FCC">
        <w:rPr>
          <w:rFonts w:ascii="Arial" w:hAnsi="Arial"/>
          <w:b/>
          <w:i/>
          <w:sz w:val="22"/>
          <w:lang w:val="en-US"/>
        </w:rPr>
        <w:tab/>
      </w:r>
      <w:r w:rsidRPr="00576318">
        <w:rPr>
          <w:rFonts w:ascii="Arial" w:hAnsi="Arial"/>
          <w:b/>
          <w:i/>
          <w:sz w:val="22"/>
        </w:rPr>
        <w:t>Maximum Volume Calculation</w:t>
      </w:r>
    </w:p>
    <w:p w:rsidR="00C90FCC" w:rsidRDefault="00C90FCC" w:rsidP="00C90FCC">
      <w:pPr>
        <w:pStyle w:val="BodyText"/>
        <w:ind w:firstLine="720"/>
        <w:rPr>
          <w:rFonts w:ascii="Arial" w:hAnsi="Arial"/>
          <w:sz w:val="22"/>
        </w:rPr>
      </w:pPr>
      <w:r>
        <w:rPr>
          <w:rFonts w:ascii="Arial" w:hAnsi="Arial"/>
          <w:sz w:val="22"/>
        </w:rPr>
        <w:t>Oiled Area x Area Covered with Specific Appearance x Maximum Thickness</w:t>
      </w:r>
    </w:p>
    <w:p w:rsidR="00C90FCC" w:rsidRDefault="00C90FCC" w:rsidP="00C90FCC">
      <w:pPr>
        <w:pStyle w:val="BodyText"/>
        <w:ind w:left="720"/>
        <w:rPr>
          <w:rFonts w:ascii="Arial" w:hAnsi="Arial"/>
          <w:sz w:val="22"/>
        </w:rPr>
      </w:pPr>
      <w:r>
        <w:rPr>
          <w:rFonts w:ascii="Arial" w:hAnsi="Arial"/>
          <w:sz w:val="22"/>
        </w:rPr>
        <w:t>Appearance 1 (Sheen)</w:t>
      </w:r>
    </w:p>
    <w:p w:rsidR="00C90FCC" w:rsidRDefault="00C90FCC" w:rsidP="00C90FCC">
      <w:pPr>
        <w:pStyle w:val="BodyText"/>
        <w:ind w:left="720" w:firstLine="720"/>
        <w:rPr>
          <w:rFonts w:ascii="Arial" w:hAnsi="Arial"/>
          <w:sz w:val="22"/>
          <w:vertAlign w:val="superscript"/>
        </w:rPr>
      </w:pPr>
      <w:r>
        <w:rPr>
          <w:rFonts w:ascii="Arial" w:hAnsi="Arial"/>
          <w:sz w:val="22"/>
        </w:rPr>
        <w:t>12 km</w:t>
      </w:r>
      <w:r>
        <w:rPr>
          <w:rFonts w:ascii="Arial" w:hAnsi="Arial"/>
          <w:sz w:val="22"/>
          <w:vertAlign w:val="superscript"/>
        </w:rPr>
        <w:t xml:space="preserve">2 </w:t>
      </w:r>
      <w:r>
        <w:rPr>
          <w:rFonts w:ascii="Arial" w:hAnsi="Arial"/>
          <w:sz w:val="22"/>
        </w:rPr>
        <w:t xml:space="preserve">x 50% x 0.3 µm = </w:t>
      </w:r>
      <w:smartTag w:uri="urn:schemas-microsoft-com:office:smarttags" w:element="metricconverter">
        <w:smartTagPr>
          <w:attr w:name="ProductID" w:val="1.8 m3"/>
        </w:smartTagPr>
        <w:r>
          <w:rPr>
            <w:rFonts w:ascii="Arial" w:hAnsi="Arial"/>
            <w:sz w:val="22"/>
          </w:rPr>
          <w:t>1.8 m</w:t>
        </w:r>
        <w:r>
          <w:rPr>
            <w:rFonts w:ascii="Arial" w:hAnsi="Arial"/>
            <w:sz w:val="22"/>
            <w:vertAlign w:val="superscript"/>
          </w:rPr>
          <w:t>3</w:t>
        </w:r>
      </w:smartTag>
    </w:p>
    <w:p w:rsidR="00C90FCC" w:rsidRDefault="00C90FCC" w:rsidP="00C90FCC">
      <w:pPr>
        <w:pStyle w:val="BodyText"/>
        <w:ind w:left="720"/>
        <w:rPr>
          <w:rFonts w:ascii="Arial" w:hAnsi="Arial"/>
          <w:sz w:val="22"/>
        </w:rPr>
      </w:pPr>
      <w:r>
        <w:rPr>
          <w:rFonts w:ascii="Arial" w:hAnsi="Arial"/>
          <w:sz w:val="22"/>
        </w:rPr>
        <w:t>Appearance 2 (Rainbow)</w:t>
      </w:r>
    </w:p>
    <w:p w:rsidR="00C90FCC" w:rsidRDefault="00C90FCC" w:rsidP="00C90FCC">
      <w:pPr>
        <w:pStyle w:val="BodyText"/>
        <w:ind w:left="720" w:firstLine="720"/>
        <w:rPr>
          <w:rFonts w:ascii="Arial" w:hAnsi="Arial"/>
          <w:sz w:val="22"/>
          <w:vertAlign w:val="superscript"/>
        </w:rPr>
      </w:pPr>
      <w:r>
        <w:rPr>
          <w:rFonts w:ascii="Arial" w:hAnsi="Arial"/>
          <w:sz w:val="22"/>
        </w:rPr>
        <w:t>12 km</w:t>
      </w:r>
      <w:r>
        <w:rPr>
          <w:rFonts w:ascii="Arial" w:hAnsi="Arial"/>
          <w:sz w:val="22"/>
          <w:vertAlign w:val="superscript"/>
        </w:rPr>
        <w:t xml:space="preserve">2 </w:t>
      </w:r>
      <w:r>
        <w:rPr>
          <w:rFonts w:ascii="Arial" w:hAnsi="Arial"/>
          <w:sz w:val="22"/>
        </w:rPr>
        <w:t xml:space="preserve">x 30% x 5 µm = </w:t>
      </w:r>
      <w:smartTag w:uri="urn:schemas-microsoft-com:office:smarttags" w:element="metricconverter">
        <w:smartTagPr>
          <w:attr w:name="ProductID" w:val="18 m3"/>
        </w:smartTagPr>
        <w:r>
          <w:rPr>
            <w:rFonts w:ascii="Arial" w:hAnsi="Arial"/>
            <w:sz w:val="22"/>
          </w:rPr>
          <w:t>18 m</w:t>
        </w:r>
        <w:r>
          <w:rPr>
            <w:rFonts w:ascii="Arial" w:hAnsi="Arial"/>
            <w:sz w:val="22"/>
            <w:vertAlign w:val="superscript"/>
          </w:rPr>
          <w:t>3</w:t>
        </w:r>
      </w:smartTag>
    </w:p>
    <w:p w:rsidR="00C90FCC" w:rsidRDefault="00C90FCC" w:rsidP="00C90FCC">
      <w:pPr>
        <w:pStyle w:val="BodyText"/>
        <w:ind w:firstLine="720"/>
        <w:rPr>
          <w:rFonts w:ascii="Arial" w:hAnsi="Arial"/>
          <w:sz w:val="22"/>
        </w:rPr>
      </w:pPr>
      <w:r>
        <w:rPr>
          <w:rFonts w:ascii="Arial" w:hAnsi="Arial"/>
          <w:sz w:val="22"/>
        </w:rPr>
        <w:t>Appearance 3 (Metallic)</w:t>
      </w:r>
    </w:p>
    <w:p w:rsidR="00C90FCC" w:rsidRDefault="00C90FCC" w:rsidP="00C90FCC">
      <w:pPr>
        <w:pStyle w:val="BodyText"/>
        <w:ind w:left="720" w:firstLine="720"/>
        <w:rPr>
          <w:rFonts w:ascii="Arial" w:hAnsi="Arial"/>
          <w:sz w:val="22"/>
        </w:rPr>
      </w:pPr>
      <w:r>
        <w:rPr>
          <w:rFonts w:ascii="Arial" w:hAnsi="Arial"/>
          <w:sz w:val="22"/>
        </w:rPr>
        <w:t>12 km</w:t>
      </w:r>
      <w:r>
        <w:rPr>
          <w:rFonts w:ascii="Arial" w:hAnsi="Arial"/>
          <w:sz w:val="22"/>
          <w:vertAlign w:val="superscript"/>
        </w:rPr>
        <w:t xml:space="preserve">2 </w:t>
      </w:r>
      <w:r>
        <w:rPr>
          <w:rFonts w:ascii="Arial" w:hAnsi="Arial"/>
          <w:sz w:val="22"/>
        </w:rPr>
        <w:t xml:space="preserve">x 15% x 50 µm = </w:t>
      </w:r>
      <w:smartTag w:uri="urn:schemas-microsoft-com:office:smarttags" w:element="metricconverter">
        <w:smartTagPr>
          <w:attr w:name="ProductID" w:val="90.0 m3"/>
        </w:smartTagPr>
        <w:r>
          <w:rPr>
            <w:rFonts w:ascii="Arial" w:hAnsi="Arial"/>
            <w:sz w:val="22"/>
          </w:rPr>
          <w:t>90.0 m</w:t>
        </w:r>
        <w:r>
          <w:rPr>
            <w:rFonts w:ascii="Arial" w:hAnsi="Arial"/>
            <w:sz w:val="22"/>
            <w:vertAlign w:val="superscript"/>
          </w:rPr>
          <w:t>3</w:t>
        </w:r>
      </w:smartTag>
    </w:p>
    <w:p w:rsidR="00C90FCC" w:rsidRDefault="00C90FCC" w:rsidP="00C90FCC">
      <w:pPr>
        <w:pStyle w:val="BodyText"/>
        <w:ind w:left="720"/>
        <w:rPr>
          <w:rFonts w:ascii="Arial" w:hAnsi="Arial"/>
          <w:sz w:val="22"/>
        </w:rPr>
      </w:pPr>
      <w:r>
        <w:rPr>
          <w:rFonts w:ascii="Arial" w:hAnsi="Arial"/>
          <w:sz w:val="22"/>
        </w:rPr>
        <w:t>Appearance 5 (True Colour)</w:t>
      </w:r>
    </w:p>
    <w:p w:rsidR="00C90FCC" w:rsidRDefault="00C90FCC" w:rsidP="00C90FCC">
      <w:pPr>
        <w:pStyle w:val="BodyText"/>
        <w:ind w:left="720" w:firstLine="720"/>
        <w:rPr>
          <w:rFonts w:ascii="Arial" w:hAnsi="Arial"/>
          <w:sz w:val="22"/>
          <w:vertAlign w:val="superscript"/>
        </w:rPr>
      </w:pPr>
      <w:r>
        <w:rPr>
          <w:rFonts w:ascii="Arial" w:hAnsi="Arial"/>
          <w:sz w:val="22"/>
        </w:rPr>
        <w:t>12 km</w:t>
      </w:r>
      <w:r>
        <w:rPr>
          <w:rFonts w:ascii="Arial" w:hAnsi="Arial"/>
          <w:sz w:val="22"/>
          <w:vertAlign w:val="superscript"/>
        </w:rPr>
        <w:t xml:space="preserve">2 </w:t>
      </w:r>
      <w:r>
        <w:rPr>
          <w:rFonts w:ascii="Arial" w:hAnsi="Arial"/>
          <w:sz w:val="22"/>
        </w:rPr>
        <w:t xml:space="preserve">x 5% x (more than) &gt; 200 µm = &gt; </w:t>
      </w:r>
      <w:smartTag w:uri="urn:schemas-microsoft-com:office:smarttags" w:element="metricconverter">
        <w:smartTagPr>
          <w:attr w:name="ProductID" w:val="120.0 m3"/>
        </w:smartTagPr>
        <w:r>
          <w:rPr>
            <w:rFonts w:ascii="Arial" w:hAnsi="Arial"/>
            <w:sz w:val="22"/>
          </w:rPr>
          <w:t>120.0 m</w:t>
        </w:r>
        <w:r>
          <w:rPr>
            <w:rFonts w:ascii="Arial" w:hAnsi="Arial"/>
            <w:sz w:val="22"/>
            <w:vertAlign w:val="superscript"/>
          </w:rPr>
          <w:t>3</w:t>
        </w:r>
      </w:smartTag>
    </w:p>
    <w:p w:rsidR="00C90FCC" w:rsidRDefault="00C90FCC" w:rsidP="00C90FCC">
      <w:pPr>
        <w:pStyle w:val="BodyText"/>
        <w:rPr>
          <w:rFonts w:ascii="Arial" w:hAnsi="Arial"/>
          <w:sz w:val="22"/>
        </w:rPr>
      </w:pPr>
    </w:p>
    <w:p w:rsidR="00C90FCC" w:rsidRDefault="00C90FCC" w:rsidP="00C90FCC">
      <w:pPr>
        <w:pStyle w:val="BodyText"/>
        <w:ind w:firstLine="720"/>
        <w:rPr>
          <w:rFonts w:ascii="Arial" w:hAnsi="Arial"/>
          <w:b/>
          <w:sz w:val="22"/>
          <w:vertAlign w:val="superscript"/>
        </w:rPr>
      </w:pPr>
      <w:r>
        <w:rPr>
          <w:rFonts w:ascii="Arial" w:hAnsi="Arial"/>
          <w:b/>
          <w:sz w:val="22"/>
        </w:rPr>
        <w:t xml:space="preserve">Maximum Volume = 1.8 + 18+ 90.0 + &gt; 120 = &gt; </w:t>
      </w:r>
      <w:smartTag w:uri="urn:schemas-microsoft-com:office:smarttags" w:element="metricconverter">
        <w:smartTagPr>
          <w:attr w:name="ProductID" w:val="229.8 m3"/>
        </w:smartTagPr>
        <w:r>
          <w:rPr>
            <w:rFonts w:ascii="Arial" w:hAnsi="Arial"/>
            <w:b/>
            <w:sz w:val="22"/>
          </w:rPr>
          <w:t>229.8 m</w:t>
        </w:r>
        <w:r>
          <w:rPr>
            <w:rFonts w:ascii="Arial" w:hAnsi="Arial"/>
            <w:b/>
            <w:sz w:val="22"/>
            <w:vertAlign w:val="superscript"/>
          </w:rPr>
          <w:t>3</w:t>
        </w:r>
      </w:smartTag>
    </w:p>
    <w:p w:rsidR="00C90FCC" w:rsidRPr="00C90FCC" w:rsidRDefault="00C90FCC" w:rsidP="00C90FCC">
      <w:pPr>
        <w:pStyle w:val="BodyText"/>
        <w:ind w:firstLine="720"/>
        <w:rPr>
          <w:rFonts w:ascii="Arial" w:hAnsi="Arial"/>
          <w:b/>
          <w:sz w:val="22"/>
        </w:rPr>
      </w:pPr>
    </w:p>
    <w:p w:rsidR="00C90FCC" w:rsidRDefault="00C90FCC" w:rsidP="00C90FCC">
      <w:pPr>
        <w:pStyle w:val="BodyText"/>
        <w:ind w:firstLine="720"/>
        <w:rPr>
          <w:rFonts w:ascii="Arial" w:hAnsi="Arial"/>
          <w:b/>
          <w:sz w:val="22"/>
          <w:vertAlign w:val="superscript"/>
        </w:rPr>
      </w:pPr>
    </w:p>
    <w:p w:rsidR="00C90FCC" w:rsidRDefault="00C90FCC" w:rsidP="00C90FCC">
      <w:pPr>
        <w:pStyle w:val="BodyText"/>
        <w:ind w:firstLine="720"/>
        <w:rPr>
          <w:rFonts w:ascii="Arial" w:hAnsi="Arial"/>
          <w:b/>
          <w:sz w:val="22"/>
          <w:vertAlign w:val="superscript"/>
        </w:rPr>
      </w:pPr>
    </w:p>
    <w:p w:rsidR="00C90FCC" w:rsidRDefault="00C90FCC" w:rsidP="00C90FCC">
      <w:pPr>
        <w:pStyle w:val="BodyText"/>
        <w:rPr>
          <w:rFonts w:ascii="Arial" w:hAnsi="Arial"/>
          <w:sz w:val="22"/>
        </w:rPr>
      </w:pPr>
    </w:p>
    <w:p w:rsidR="00C90FCC" w:rsidRPr="00C90FCC" w:rsidRDefault="00C90FCC" w:rsidP="003F5EB0">
      <w:pPr>
        <w:rPr>
          <w:lang w:val="en-GB"/>
        </w:rPr>
      </w:pPr>
    </w:p>
    <w:sectPr w:rsidR="00C90FCC" w:rsidRPr="00C90FCC" w:rsidSect="000B3F94">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CB" w:rsidRDefault="00E771CB" w:rsidP="0088501B">
      <w:r>
        <w:separator/>
      </w:r>
    </w:p>
  </w:endnote>
  <w:endnote w:type="continuationSeparator" w:id="0">
    <w:p w:rsidR="00E771CB" w:rsidRDefault="00E771CB"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922793"/>
      <w:docPartObj>
        <w:docPartGallery w:val="Page Numbers (Bottom of Page)"/>
        <w:docPartUnique/>
      </w:docPartObj>
    </w:sdtPr>
    <w:sdtEndPr>
      <w:rPr>
        <w:rFonts w:ascii="Calibri" w:hAnsi="Calibri"/>
        <w:noProof/>
        <w:sz w:val="22"/>
        <w:szCs w:val="22"/>
      </w:rPr>
    </w:sdtEndPr>
    <w:sdtContent>
      <w:p w:rsidR="00AA4FC1" w:rsidRPr="00AA4FC1" w:rsidRDefault="00AA4FC1">
        <w:pPr>
          <w:pStyle w:val="Footer"/>
          <w:jc w:val="center"/>
          <w:rPr>
            <w:rFonts w:ascii="Calibri" w:hAnsi="Calibri"/>
            <w:sz w:val="22"/>
            <w:szCs w:val="22"/>
          </w:rPr>
        </w:pPr>
        <w:r w:rsidRPr="00AA4FC1">
          <w:rPr>
            <w:rFonts w:ascii="Calibri" w:hAnsi="Calibri"/>
            <w:sz w:val="22"/>
            <w:szCs w:val="22"/>
          </w:rPr>
          <w:fldChar w:fldCharType="begin"/>
        </w:r>
        <w:r w:rsidRPr="00AA4FC1">
          <w:rPr>
            <w:rFonts w:ascii="Calibri" w:hAnsi="Calibri"/>
            <w:sz w:val="22"/>
            <w:szCs w:val="22"/>
          </w:rPr>
          <w:instrText xml:space="preserve"> PAGE   \* MERGEFORMAT </w:instrText>
        </w:r>
        <w:r w:rsidRPr="00AA4FC1">
          <w:rPr>
            <w:rFonts w:ascii="Calibri" w:hAnsi="Calibri"/>
            <w:sz w:val="22"/>
            <w:szCs w:val="22"/>
          </w:rPr>
          <w:fldChar w:fldCharType="separate"/>
        </w:r>
        <w:r w:rsidR="00F4175A">
          <w:rPr>
            <w:rFonts w:ascii="Calibri" w:hAnsi="Calibri"/>
            <w:noProof/>
            <w:sz w:val="22"/>
            <w:szCs w:val="22"/>
          </w:rPr>
          <w:t>1</w:t>
        </w:r>
        <w:r w:rsidRPr="00AA4FC1">
          <w:rPr>
            <w:rFonts w:ascii="Calibri" w:hAnsi="Calibri"/>
            <w:noProof/>
            <w:sz w:val="22"/>
            <w:szCs w:val="22"/>
          </w:rPr>
          <w:fldChar w:fldCharType="end"/>
        </w:r>
      </w:p>
    </w:sdtContent>
  </w:sdt>
  <w:p w:rsidR="00AA4FC1" w:rsidRDefault="00AA4F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EE" w:rsidRDefault="00E45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EE" w:rsidRDefault="00E456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EE" w:rsidRDefault="00E45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CB" w:rsidRDefault="00E771CB" w:rsidP="0088501B">
      <w:r>
        <w:separator/>
      </w:r>
    </w:p>
  </w:footnote>
  <w:footnote w:type="continuationSeparator" w:id="0">
    <w:p w:rsidR="00E771CB" w:rsidRDefault="00E771CB" w:rsidP="00885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CC" w:rsidRPr="00C90FCC" w:rsidRDefault="00C90FCC">
    <w:pPr>
      <w:pStyle w:val="Header"/>
      <w:tabs>
        <w:tab w:val="clear" w:pos="4536"/>
        <w:tab w:val="clear" w:pos="9072"/>
        <w:tab w:val="right" w:pos="9639"/>
      </w:tabs>
      <w:rPr>
        <w:rFonts w:ascii="Arial" w:hAnsi="Arial"/>
        <w:sz w:val="16"/>
        <w:lang w:val="en-US"/>
      </w:rPr>
    </w:pPr>
    <w:r w:rsidRPr="00C90FCC">
      <w:rPr>
        <w:rFonts w:ascii="Arial" w:hAnsi="Arial"/>
        <w:sz w:val="16"/>
        <w:lang w:val="en-US"/>
      </w:rPr>
      <w:t>Bonn Agreement Aerial Operations Handbook</w:t>
    </w:r>
    <w:r w:rsidRPr="00C90FCC">
      <w:rPr>
        <w:rFonts w:ascii="Arial" w:hAnsi="Arial"/>
        <w:sz w:val="16"/>
        <w:lang w:val="en-US"/>
      </w:rPr>
      <w:tab/>
      <w:t>Part 3, Annex A, The Bonn Agreement Oil Appearance Code</w:t>
    </w:r>
  </w:p>
  <w:p w:rsidR="00C90FCC" w:rsidRPr="00C90FCC" w:rsidRDefault="00C90FCC">
    <w:pPr>
      <w:pStyle w:val="Header"/>
      <w:tabs>
        <w:tab w:val="clear" w:pos="4536"/>
        <w:tab w:val="clear" w:pos="9072"/>
        <w:tab w:val="right" w:leader="underscore" w:pos="9639"/>
      </w:tabs>
      <w:rPr>
        <w:rFonts w:ascii="Arial" w:hAnsi="Arial"/>
        <w:sz w:val="16"/>
        <w:lang w:val="en-US"/>
      </w:rPr>
    </w:pPr>
    <w:r w:rsidRPr="00C90FCC">
      <w:rPr>
        <w:rFonts w:ascii="Arial" w:hAnsi="Arial"/>
        <w:sz w:val="16"/>
        <w:lang w:val="en-US"/>
      </w:rPr>
      <w:tab/>
    </w:r>
  </w:p>
  <w:p w:rsidR="00C90FCC" w:rsidRPr="00C90FCC" w:rsidRDefault="00C90FCC">
    <w:pPr>
      <w:pStyle w:val="Header"/>
      <w:tabs>
        <w:tab w:val="clear" w:pos="4536"/>
        <w:tab w:val="clear" w:pos="9072"/>
        <w:tab w:val="right" w:leader="underscore" w:pos="9639"/>
      </w:tabs>
      <w:rPr>
        <w:rFonts w:ascii="Arial" w:hAnsi="Arial"/>
        <w:sz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EE" w:rsidRDefault="00E45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EE" w:rsidRDefault="00E456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EE" w:rsidRDefault="00E456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nsid w:val="02D54C6C"/>
    <w:multiLevelType w:val="multilevel"/>
    <w:tmpl w:val="06962652"/>
    <w:numStyleLink w:val="Lijststijl"/>
  </w:abstractNum>
  <w:abstractNum w:abstractNumId="4">
    <w:nsid w:val="04AF55C7"/>
    <w:multiLevelType w:val="multilevel"/>
    <w:tmpl w:val="06962652"/>
    <w:numStyleLink w:val="Lijststijl"/>
  </w:abstractNum>
  <w:abstractNum w:abstractNumId="5">
    <w:nsid w:val="063964C2"/>
    <w:multiLevelType w:val="multilevel"/>
    <w:tmpl w:val="06962652"/>
    <w:numStyleLink w:val="Lijststijl"/>
  </w:abstractNum>
  <w:abstractNum w:abstractNumId="6">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9483BD7"/>
    <w:multiLevelType w:val="multilevel"/>
    <w:tmpl w:val="06962652"/>
    <w:numStyleLink w:val="Lijststijl"/>
  </w:abstractNum>
  <w:abstractNum w:abstractNumId="8">
    <w:nsid w:val="0A9D5DE4"/>
    <w:multiLevelType w:val="multilevel"/>
    <w:tmpl w:val="06962652"/>
    <w:numStyleLink w:val="Lijststijl"/>
  </w:abstractNum>
  <w:abstractNum w:abstractNumId="9">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1">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2">
    <w:nsid w:val="1895513E"/>
    <w:multiLevelType w:val="multilevel"/>
    <w:tmpl w:val="06962652"/>
    <w:numStyleLink w:val="Lijststijl"/>
  </w:abstractNum>
  <w:abstractNum w:abstractNumId="13">
    <w:nsid w:val="18F65698"/>
    <w:multiLevelType w:val="multilevel"/>
    <w:tmpl w:val="06962652"/>
    <w:numStyleLink w:val="Lijststijl"/>
  </w:abstractNum>
  <w:abstractNum w:abstractNumId="14">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F82458"/>
    <w:multiLevelType w:val="multilevel"/>
    <w:tmpl w:val="6A8E5BD4"/>
    <w:numStyleLink w:val="Stijl2"/>
  </w:abstractNum>
  <w:abstractNum w:abstractNumId="16">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7">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8">
    <w:nsid w:val="31CB79D8"/>
    <w:multiLevelType w:val="multilevel"/>
    <w:tmpl w:val="06962652"/>
    <w:numStyleLink w:val="Lijststijl"/>
  </w:abstractNum>
  <w:abstractNum w:abstractNumId="19">
    <w:nsid w:val="31E853D2"/>
    <w:multiLevelType w:val="multilevel"/>
    <w:tmpl w:val="06962652"/>
    <w:numStyleLink w:val="Lijststijl"/>
  </w:abstractNum>
  <w:abstractNum w:abstractNumId="20">
    <w:nsid w:val="325C337E"/>
    <w:multiLevelType w:val="multilevel"/>
    <w:tmpl w:val="8B46977A"/>
    <w:lvl w:ilvl="0">
      <w:numFmt w:val="bullet"/>
      <w:lvlText w:val=""/>
      <w:lvlJc w:val="left"/>
      <w:pPr>
        <w:tabs>
          <w:tab w:val="num" w:pos="1440"/>
        </w:tabs>
        <w:ind w:left="1440" w:hanging="360"/>
      </w:pPr>
      <w:rPr>
        <w:rFonts w:ascii="Symbol" w:eastAsia="Times New Roman" w:hAnsi="Symbol" w:cs="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6A6389A"/>
    <w:multiLevelType w:val="multilevel"/>
    <w:tmpl w:val="6A8E5BD4"/>
    <w:numStyleLink w:val="Stijl2"/>
  </w:abstractNum>
  <w:abstractNum w:abstractNumId="23">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7071C99"/>
    <w:multiLevelType w:val="multilevel"/>
    <w:tmpl w:val="8BFA98C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47DB631B"/>
    <w:multiLevelType w:val="multilevel"/>
    <w:tmpl w:val="06962652"/>
    <w:numStyleLink w:val="Lijststijl"/>
  </w:abstractNum>
  <w:abstractNum w:abstractNumId="27">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9">
    <w:nsid w:val="5CAF5D0D"/>
    <w:multiLevelType w:val="multilevel"/>
    <w:tmpl w:val="06962652"/>
    <w:numStyleLink w:val="Lijststijl"/>
  </w:abstractNum>
  <w:abstractNum w:abstractNumId="3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9050C84"/>
    <w:multiLevelType w:val="multilevel"/>
    <w:tmpl w:val="06962652"/>
    <w:numStyleLink w:val="Lijststijl"/>
  </w:abstractNum>
  <w:num w:numId="1">
    <w:abstractNumId w:val="9"/>
  </w:num>
  <w:num w:numId="2">
    <w:abstractNumId w:val="11"/>
  </w:num>
  <w:num w:numId="3">
    <w:abstractNumId w:val="29"/>
  </w:num>
  <w:num w:numId="4">
    <w:abstractNumId w:val="10"/>
  </w:num>
  <w:num w:numId="5">
    <w:abstractNumId w:val="15"/>
  </w:num>
  <w:num w:numId="6">
    <w:abstractNumId w:val="18"/>
  </w:num>
  <w:num w:numId="7">
    <w:abstractNumId w:val="2"/>
  </w:num>
  <w:num w:numId="8">
    <w:abstractNumId w:val="1"/>
  </w:num>
  <w:num w:numId="9">
    <w:abstractNumId w:val="0"/>
  </w:num>
  <w:num w:numId="10">
    <w:abstractNumId w:val="7"/>
  </w:num>
  <w:num w:numId="11">
    <w:abstractNumId w:val="5"/>
  </w:num>
  <w:num w:numId="12">
    <w:abstractNumId w:val="5"/>
  </w:num>
  <w:num w:numId="13">
    <w:abstractNumId w:val="30"/>
  </w:num>
  <w:num w:numId="14">
    <w:abstractNumId w:val="3"/>
  </w:num>
  <w:num w:numId="15">
    <w:abstractNumId w:val="16"/>
  </w:num>
  <w:num w:numId="16">
    <w:abstractNumId w:val="23"/>
  </w:num>
  <w:num w:numId="17">
    <w:abstractNumId w:val="8"/>
  </w:num>
  <w:num w:numId="18">
    <w:abstractNumId w:val="19"/>
  </w:num>
  <w:num w:numId="19">
    <w:abstractNumId w:val="31"/>
  </w:num>
  <w:num w:numId="20">
    <w:abstractNumId w:val="12"/>
  </w:num>
  <w:num w:numId="21">
    <w:abstractNumId w:val="22"/>
  </w:num>
  <w:num w:numId="22">
    <w:abstractNumId w:val="26"/>
  </w:num>
  <w:num w:numId="23">
    <w:abstractNumId w:val="17"/>
  </w:num>
  <w:num w:numId="24">
    <w:abstractNumId w:val="28"/>
  </w:num>
  <w:num w:numId="25">
    <w:abstractNumId w:val="27"/>
  </w:num>
  <w:num w:numId="26">
    <w:abstractNumId w:val="6"/>
  </w:num>
  <w:num w:numId="27">
    <w:abstractNumId w:val="14"/>
  </w:num>
  <w:num w:numId="28">
    <w:abstractNumId w:val="21"/>
  </w:num>
  <w:num w:numId="29">
    <w:abstractNumId w:val="4"/>
  </w:num>
  <w:num w:numId="30">
    <w:abstractNumId w:val="13"/>
  </w:num>
  <w:num w:numId="31">
    <w:abstractNumId w:val="24"/>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CC"/>
    <w:rsid w:val="00043163"/>
    <w:rsid w:val="00056D70"/>
    <w:rsid w:val="000B3F94"/>
    <w:rsid w:val="000E1F3B"/>
    <w:rsid w:val="00173156"/>
    <w:rsid w:val="001D6F03"/>
    <w:rsid w:val="002A6578"/>
    <w:rsid w:val="002B1092"/>
    <w:rsid w:val="002E0FD2"/>
    <w:rsid w:val="0038549E"/>
    <w:rsid w:val="003C4BF2"/>
    <w:rsid w:val="003D51FB"/>
    <w:rsid w:val="003F5EB0"/>
    <w:rsid w:val="003F6EDB"/>
    <w:rsid w:val="0040142D"/>
    <w:rsid w:val="0040571B"/>
    <w:rsid w:val="00450447"/>
    <w:rsid w:val="004B0EA1"/>
    <w:rsid w:val="004D766D"/>
    <w:rsid w:val="005A4FBE"/>
    <w:rsid w:val="005D2CF1"/>
    <w:rsid w:val="005E046F"/>
    <w:rsid w:val="006006F5"/>
    <w:rsid w:val="00650A9B"/>
    <w:rsid w:val="006D2E66"/>
    <w:rsid w:val="006F42D7"/>
    <w:rsid w:val="007F4AEA"/>
    <w:rsid w:val="0088501B"/>
    <w:rsid w:val="008D2753"/>
    <w:rsid w:val="008E3581"/>
    <w:rsid w:val="00905289"/>
    <w:rsid w:val="009C5CF5"/>
    <w:rsid w:val="00A32591"/>
    <w:rsid w:val="00A77ABF"/>
    <w:rsid w:val="00A863E9"/>
    <w:rsid w:val="00AA4FC1"/>
    <w:rsid w:val="00B022C4"/>
    <w:rsid w:val="00B559E9"/>
    <w:rsid w:val="00B72222"/>
    <w:rsid w:val="00B80650"/>
    <w:rsid w:val="00C36FAA"/>
    <w:rsid w:val="00C71133"/>
    <w:rsid w:val="00C90FCC"/>
    <w:rsid w:val="00CA55CC"/>
    <w:rsid w:val="00CB3317"/>
    <w:rsid w:val="00DA3555"/>
    <w:rsid w:val="00E456EE"/>
    <w:rsid w:val="00E771CB"/>
    <w:rsid w:val="00ED7AB9"/>
    <w:rsid w:val="00EE5BBE"/>
    <w:rsid w:val="00F4175A"/>
    <w:rsid w:val="00F65492"/>
    <w:rsid w:val="00FB0705"/>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0" w:qFormat="1"/>
    <w:lsdException w:name="heading 3" w:uiPriority="9" w:qFormat="1"/>
    <w:lsdException w:name="heading 4" w:uiPriority="9"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C4BF2"/>
  </w:style>
  <w:style w:type="paragraph" w:styleId="Heading1">
    <w:name w:val="heading 1"/>
    <w:basedOn w:val="Normal"/>
    <w:next w:val="Normal"/>
    <w:link w:val="Heading1Char"/>
    <w:uiPriority w:val="8"/>
    <w:qFormat/>
    <w:rsid w:val="00B022C4"/>
    <w:pPr>
      <w:keepNext/>
      <w:keepLines/>
      <w:outlineLvl w:val="0"/>
    </w:pPr>
    <w:rPr>
      <w:rFonts w:ascii="Verdana" w:eastAsiaTheme="majorEastAsia" w:hAnsi="Verdana" w:cstheme="majorBidi"/>
      <w:bCs/>
      <w:sz w:val="24"/>
      <w:szCs w:val="28"/>
    </w:rPr>
  </w:style>
  <w:style w:type="paragraph" w:styleId="Heading2">
    <w:name w:val="heading 2"/>
    <w:basedOn w:val="Normal"/>
    <w:next w:val="Normal"/>
    <w:link w:val="Heading2Char"/>
    <w:qFormat/>
    <w:rsid w:val="00B022C4"/>
    <w:pPr>
      <w:keepNext/>
      <w:keepLines/>
      <w:outlineLvl w:val="1"/>
    </w:pPr>
    <w:rPr>
      <w:rFonts w:ascii="Verdana" w:eastAsiaTheme="majorEastAsia" w:hAnsi="Verdana" w:cstheme="majorBidi"/>
      <w:b/>
      <w:bCs/>
      <w:szCs w:val="26"/>
    </w:rPr>
  </w:style>
  <w:style w:type="paragraph" w:styleId="Heading3">
    <w:name w:val="heading 3"/>
    <w:basedOn w:val="Normal"/>
    <w:next w:val="Normal"/>
    <w:link w:val="Heading3Char"/>
    <w:uiPriority w:val="9"/>
    <w:qFormat/>
    <w:rsid w:val="00B022C4"/>
    <w:pPr>
      <w:keepNext/>
      <w:keepLines/>
      <w:outlineLvl w:val="2"/>
    </w:pPr>
    <w:rPr>
      <w:rFonts w:ascii="Verdana" w:eastAsiaTheme="majorEastAsia" w:hAnsi="Verdana" w:cstheme="majorBidi"/>
      <w:bCs/>
      <w:i/>
    </w:rPr>
  </w:style>
  <w:style w:type="paragraph" w:styleId="Heading4">
    <w:name w:val="heading 4"/>
    <w:basedOn w:val="Normal"/>
    <w:next w:val="Normal"/>
    <w:link w:val="Heading4Char"/>
    <w:uiPriority w:val="9"/>
    <w:qFormat/>
    <w:rsid w:val="00B022C4"/>
    <w:pPr>
      <w:keepNext/>
      <w:keepLines/>
      <w:outlineLvl w:val="3"/>
    </w:pPr>
    <w:rPr>
      <w:rFonts w:ascii="Verdana" w:eastAsiaTheme="majorEastAsia" w:hAnsi="Verdana" w:cstheme="majorBidi"/>
      <w:bCs/>
      <w:iCs/>
    </w:rPr>
  </w:style>
  <w:style w:type="paragraph" w:styleId="Heading5">
    <w:name w:val="heading 5"/>
    <w:basedOn w:val="Normal"/>
    <w:next w:val="Normal"/>
    <w:link w:val="Heading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paragraph" w:styleId="Heading6">
    <w:name w:val="heading 6"/>
    <w:basedOn w:val="Normal"/>
    <w:next w:val="Normal"/>
    <w:link w:val="Heading6Char"/>
    <w:uiPriority w:val="9"/>
    <w:semiHidden/>
    <w:rsid w:val="00C90FCC"/>
    <w:pPr>
      <w:keepNext/>
      <w:keepLines/>
      <w:spacing w:before="200"/>
      <w:outlineLvl w:val="5"/>
    </w:pPr>
    <w:rPr>
      <w:rFonts w:asciiTheme="majorHAnsi" w:eastAsiaTheme="majorEastAsia" w:hAnsiTheme="majorHAnsi" w:cstheme="majorBidi"/>
      <w:i/>
      <w:iCs/>
      <w:color w:val="8778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022C4"/>
    <w:rPr>
      <w:rFonts w:ascii="Verdana" w:eastAsiaTheme="majorEastAsia" w:hAnsi="Verdana" w:cstheme="majorBidi"/>
      <w:bCs/>
      <w:sz w:val="24"/>
      <w:szCs w:val="28"/>
    </w:rPr>
  </w:style>
  <w:style w:type="paragraph" w:styleId="NoSpacing">
    <w:name w:val="No Spacing"/>
    <w:uiPriority w:val="1"/>
    <w:unhideWhenUsed/>
    <w:qFormat/>
    <w:rsid w:val="00B022C4"/>
    <w:pPr>
      <w:spacing w:line="240" w:lineRule="exact"/>
      <w:contextualSpacing/>
    </w:pPr>
    <w:rPr>
      <w:rFonts w:ascii="Verdana" w:hAnsi="Verdana"/>
    </w:rPr>
  </w:style>
  <w:style w:type="character" w:customStyle="1" w:styleId="Heading2Char">
    <w:name w:val="Heading 2 Char"/>
    <w:basedOn w:val="DefaultParagraphFont"/>
    <w:link w:val="Heading2"/>
    <w:uiPriority w:val="9"/>
    <w:rsid w:val="00B022C4"/>
    <w:rPr>
      <w:rFonts w:ascii="Verdana" w:eastAsiaTheme="majorEastAsia" w:hAnsi="Verdana" w:cstheme="majorBidi"/>
      <w:b/>
      <w:bCs/>
      <w:szCs w:val="26"/>
    </w:rPr>
  </w:style>
  <w:style w:type="character" w:customStyle="1" w:styleId="Heading3Char">
    <w:name w:val="Heading 3 Char"/>
    <w:basedOn w:val="DefaultParagraphFont"/>
    <w:link w:val="Heading3"/>
    <w:uiPriority w:val="9"/>
    <w:rsid w:val="00B022C4"/>
    <w:rPr>
      <w:rFonts w:ascii="Verdana" w:eastAsiaTheme="majorEastAsia" w:hAnsi="Verdana" w:cstheme="majorBidi"/>
      <w:bCs/>
      <w:i/>
    </w:rPr>
  </w:style>
  <w:style w:type="character" w:customStyle="1" w:styleId="Heading4Char">
    <w:name w:val="Heading 4 Char"/>
    <w:basedOn w:val="DefaultParagraphFont"/>
    <w:link w:val="Heading4"/>
    <w:uiPriority w:val="9"/>
    <w:rsid w:val="00B022C4"/>
    <w:rPr>
      <w:rFonts w:ascii="Verdana" w:eastAsiaTheme="majorEastAsia" w:hAnsi="Verdana" w:cstheme="majorBidi"/>
      <w:bCs/>
      <w:iCs/>
    </w:rPr>
  </w:style>
  <w:style w:type="paragraph" w:styleId="Title">
    <w:name w:val="Title"/>
    <w:basedOn w:val="Normal"/>
    <w:next w:val="Normal"/>
    <w:link w:val="TitleChar"/>
    <w:qFormat/>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C36FAA"/>
    <w:rPr>
      <w:rFonts w:ascii="Verdana" w:eastAsiaTheme="majorEastAsia" w:hAnsi="Verdana" w:cstheme="majorBidi"/>
      <w:spacing w:val="5"/>
      <w:kern w:val="28"/>
      <w:sz w:val="52"/>
      <w:szCs w:val="52"/>
    </w:rPr>
  </w:style>
  <w:style w:type="paragraph" w:styleId="Header">
    <w:name w:val="header"/>
    <w:basedOn w:val="Normal"/>
    <w:link w:val="HeaderChar"/>
    <w:rsid w:val="002E0FD2"/>
    <w:pPr>
      <w:tabs>
        <w:tab w:val="center" w:pos="4536"/>
        <w:tab w:val="right" w:pos="9072"/>
      </w:tabs>
      <w:spacing w:line="180" w:lineRule="exact"/>
    </w:pPr>
    <w:rPr>
      <w:sz w:val="13"/>
    </w:rPr>
  </w:style>
  <w:style w:type="character" w:customStyle="1" w:styleId="HeaderChar">
    <w:name w:val="Header Char"/>
    <w:basedOn w:val="DefaultParagraphFont"/>
    <w:link w:val="Header"/>
    <w:uiPriority w:val="99"/>
    <w:rsid w:val="002E0FD2"/>
    <w:rPr>
      <w:rFonts w:ascii="Verdana" w:hAnsi="Verdana"/>
      <w:sz w:val="13"/>
    </w:rPr>
  </w:style>
  <w:style w:type="paragraph" w:styleId="Footer">
    <w:name w:val="footer"/>
    <w:basedOn w:val="Normal"/>
    <w:link w:val="FooterChar"/>
    <w:uiPriority w:val="99"/>
    <w:rsid w:val="002E0FD2"/>
    <w:pPr>
      <w:tabs>
        <w:tab w:val="center" w:pos="4536"/>
        <w:tab w:val="right" w:pos="9072"/>
      </w:tabs>
      <w:spacing w:line="180" w:lineRule="exact"/>
    </w:pPr>
    <w:rPr>
      <w:sz w:val="13"/>
    </w:rPr>
  </w:style>
  <w:style w:type="character" w:customStyle="1" w:styleId="FooterChar">
    <w:name w:val="Footer Char"/>
    <w:basedOn w:val="DefaultParagraphFont"/>
    <w:link w:val="Footer"/>
    <w:uiPriority w:val="99"/>
    <w:rsid w:val="002E0FD2"/>
    <w:rPr>
      <w:rFonts w:ascii="Verdana" w:hAnsi="Verdana"/>
      <w:sz w:val="13"/>
    </w:rPr>
  </w:style>
  <w:style w:type="paragraph" w:styleId="BalloonText">
    <w:name w:val="Balloon Text"/>
    <w:basedOn w:val="Normal"/>
    <w:link w:val="BalloonTextChar"/>
    <w:uiPriority w:val="99"/>
    <w:semiHidden/>
    <w:unhideWhenUsed/>
    <w:rsid w:val="0088501B"/>
    <w:rPr>
      <w:rFonts w:ascii="Tahoma" w:hAnsi="Tahoma" w:cs="Tahoma"/>
      <w:sz w:val="16"/>
      <w:szCs w:val="16"/>
    </w:rPr>
  </w:style>
  <w:style w:type="character" w:customStyle="1" w:styleId="BalloonTextChar">
    <w:name w:val="Balloon Text Char"/>
    <w:basedOn w:val="DefaultParagraphFont"/>
    <w:link w:val="BalloonTex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stParagraph">
    <w:name w:val="List Paragraph"/>
    <w:basedOn w:val="Lijstalinea1"/>
    <w:link w:val="ListParagraphChar"/>
    <w:uiPriority w:val="34"/>
    <w:qFormat/>
    <w:rsid w:val="003D51FB"/>
  </w:style>
  <w:style w:type="paragraph" w:customStyle="1" w:styleId="Lijstmetopsommingstekens">
    <w:name w:val="Lijst met opsommingstekens"/>
    <w:basedOn w:val="ListParagraph"/>
    <w:link w:val="LijstmetopsommingstekensChar"/>
    <w:uiPriority w:val="10"/>
    <w:rsid w:val="00B559E9"/>
    <w:pPr>
      <w:numPr>
        <w:numId w:val="6"/>
      </w:numPr>
    </w:pPr>
  </w:style>
  <w:style w:type="table" w:styleId="TableGrid">
    <w:name w:val="Table Grid"/>
    <w:basedOn w:val="TableNorma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stParagraphChar">
    <w:name w:val="List Paragraph Char"/>
    <w:basedOn w:val="DefaultParagraphFont"/>
    <w:link w:val="ListParagraph"/>
    <w:uiPriority w:val="34"/>
    <w:rsid w:val="003D51FB"/>
  </w:style>
  <w:style w:type="character" w:customStyle="1" w:styleId="LijstmetopsommingstekensChar">
    <w:name w:val="Lijst met opsommingstekens Char"/>
    <w:basedOn w:val="ListParagraphChar"/>
    <w:link w:val="Lijstmetopsommingstekens"/>
    <w:uiPriority w:val="10"/>
    <w:rsid w:val="002E0FD2"/>
  </w:style>
  <w:style w:type="table" w:styleId="LightShading">
    <w:name w:val="Light Shading"/>
    <w:basedOn w:val="TableNormal"/>
    <w:uiPriority w:val="60"/>
    <w:rsid w:val="00905289"/>
    <w:rPr>
      <w:color w:val="005B95" w:themeColor="text1" w:themeShade="BF"/>
    </w:rPr>
    <w:tblPr>
      <w:tblStyleRowBandSize w:val="1"/>
      <w:tblStyleColBandSize w:val="1"/>
      <w:tblBorders>
        <w:top w:val="single" w:sz="8" w:space="0" w:color="007BC7" w:themeColor="text1"/>
        <w:bottom w:val="single" w:sz="8" w:space="0" w:color="007BC7" w:themeColor="text1"/>
      </w:tblBorders>
    </w:tblPr>
    <w:tblStylePr w:type="fir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la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1FF" w:themeFill="text1" w:themeFillTint="3F"/>
      </w:tcPr>
    </w:tblStylePr>
    <w:tblStylePr w:type="band1Horz">
      <w:tblPr/>
      <w:tcPr>
        <w:tcBorders>
          <w:left w:val="nil"/>
          <w:right w:val="nil"/>
          <w:insideH w:val="nil"/>
          <w:insideV w:val="nil"/>
        </w:tcBorders>
        <w:shd w:val="clear" w:color="auto" w:fill="B2E1FF" w:themeFill="text1" w:themeFillTint="3F"/>
      </w:tcPr>
    </w:tblStylePr>
  </w:style>
  <w:style w:type="table" w:styleId="LightShading-Accent1">
    <w:name w:val="Light Shading Accent 1"/>
    <w:basedOn w:val="TableNorma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ghtShading-Accent3">
    <w:name w:val="Light Shading Accent 3"/>
    <w:basedOn w:val="TableNorma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Heading5Char">
    <w:name w:val="Heading 5 Char"/>
    <w:basedOn w:val="DefaultParagraphFont"/>
    <w:link w:val="Heading5"/>
    <w:uiPriority w:val="9"/>
    <w:semiHidden/>
    <w:rsid w:val="00ED7AB9"/>
    <w:rPr>
      <w:rFonts w:asciiTheme="majorHAnsi" w:eastAsiaTheme="majorEastAsia" w:hAnsiTheme="majorHAnsi" w:cstheme="majorBidi"/>
      <w:color w:val="877803" w:themeColor="accent1" w:themeShade="7F"/>
    </w:rPr>
  </w:style>
  <w:style w:type="character" w:styleId="Strong">
    <w:name w:val="Strong"/>
    <w:basedOn w:val="DefaultParagraphFont"/>
    <w:uiPriority w:val="22"/>
    <w:rsid w:val="00ED7AB9"/>
    <w:rPr>
      <w:b/>
      <w:bCs/>
    </w:rPr>
  </w:style>
  <w:style w:type="character" w:styleId="IntenseEmphasis">
    <w:name w:val="Intense Emphasis"/>
    <w:basedOn w:val="DefaultParagraphFont"/>
    <w:uiPriority w:val="21"/>
    <w:rsid w:val="00ED7AB9"/>
    <w:rPr>
      <w:b/>
      <w:bCs/>
      <w:i/>
      <w:iCs/>
      <w:color w:val="F9E11E" w:themeColor="accent1"/>
    </w:rPr>
  </w:style>
  <w:style w:type="character" w:styleId="Emphasis">
    <w:name w:val="Emphasis"/>
    <w:basedOn w:val="DefaultParagraphFont"/>
    <w:uiPriority w:val="20"/>
    <w:rsid w:val="00ED7AB9"/>
    <w:rPr>
      <w:i/>
      <w:iCs/>
    </w:rPr>
  </w:style>
  <w:style w:type="character" w:styleId="SubtleEmphasis">
    <w:name w:val="Subtle Emphasis"/>
    <w:basedOn w:val="DefaultParagraphFont"/>
    <w:uiPriority w:val="19"/>
    <w:rsid w:val="00ED7AB9"/>
    <w:rPr>
      <w:i/>
      <w:iCs/>
      <w:color w:val="64C3FF" w:themeColor="text1" w:themeTint="7F"/>
    </w:rPr>
  </w:style>
  <w:style w:type="paragraph" w:styleId="Subtitle">
    <w:name w:val="Subtitle"/>
    <w:basedOn w:val="Normal"/>
    <w:next w:val="Normal"/>
    <w:link w:val="Subtitle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SubtitleChar">
    <w:name w:val="Subtitle Char"/>
    <w:basedOn w:val="DefaultParagraphFont"/>
    <w:link w:val="Subtitle"/>
    <w:uiPriority w:val="11"/>
    <w:rsid w:val="00ED7AB9"/>
    <w:rPr>
      <w:rFonts w:asciiTheme="majorHAnsi" w:eastAsiaTheme="majorEastAsia" w:hAnsiTheme="majorHAnsi" w:cstheme="majorBidi"/>
      <w:i/>
      <w:iCs/>
      <w:color w:val="F9E11E" w:themeColor="accent1"/>
      <w:spacing w:val="15"/>
      <w:sz w:val="24"/>
      <w:szCs w:val="24"/>
    </w:rPr>
  </w:style>
  <w:style w:type="paragraph" w:styleId="Quote">
    <w:name w:val="Quote"/>
    <w:basedOn w:val="Normal"/>
    <w:next w:val="Normal"/>
    <w:link w:val="QuoteChar"/>
    <w:uiPriority w:val="29"/>
    <w:rsid w:val="00ED7AB9"/>
    <w:rPr>
      <w:i/>
      <w:iCs/>
      <w:color w:val="007BC7" w:themeColor="text1"/>
    </w:rPr>
  </w:style>
  <w:style w:type="character" w:customStyle="1" w:styleId="QuoteChar">
    <w:name w:val="Quote Char"/>
    <w:basedOn w:val="DefaultParagraphFont"/>
    <w:link w:val="Quote"/>
    <w:uiPriority w:val="29"/>
    <w:rsid w:val="00ED7AB9"/>
    <w:rPr>
      <w:i/>
      <w:iCs/>
      <w:color w:val="007BC7" w:themeColor="text1"/>
    </w:rPr>
  </w:style>
  <w:style w:type="paragraph" w:styleId="IntenseQuote">
    <w:name w:val="Intense Quote"/>
    <w:basedOn w:val="Normal"/>
    <w:next w:val="Normal"/>
    <w:link w:val="IntenseQuote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IntenseQuoteChar">
    <w:name w:val="Intense Quote Char"/>
    <w:basedOn w:val="DefaultParagraphFont"/>
    <w:link w:val="IntenseQuote"/>
    <w:uiPriority w:val="30"/>
    <w:rsid w:val="00ED7AB9"/>
    <w:rPr>
      <w:b/>
      <w:bCs/>
      <w:i/>
      <w:iCs/>
      <w:color w:val="F9E11E" w:themeColor="accent1"/>
    </w:rPr>
  </w:style>
  <w:style w:type="character" w:styleId="IntenseReference">
    <w:name w:val="Intense Reference"/>
    <w:basedOn w:val="DefaultParagraphFont"/>
    <w:uiPriority w:val="32"/>
    <w:rsid w:val="00ED7AB9"/>
    <w:rPr>
      <w:b/>
      <w:bCs/>
      <w:smallCaps/>
      <w:color w:val="007BC7" w:themeColor="accent2"/>
      <w:spacing w:val="5"/>
      <w:u w:val="single"/>
    </w:rPr>
  </w:style>
  <w:style w:type="character" w:styleId="BookTitle">
    <w:name w:val="Book Title"/>
    <w:basedOn w:val="DefaultParagraphFont"/>
    <w:uiPriority w:val="33"/>
    <w:rsid w:val="00ED7AB9"/>
    <w:rPr>
      <w:b/>
      <w:bCs/>
      <w:smallCaps/>
      <w:spacing w:val="5"/>
    </w:rPr>
  </w:style>
  <w:style w:type="paragraph" w:customStyle="1" w:styleId="Lijstalinea1">
    <w:name w:val="Lijstalinea1"/>
    <w:basedOn w:val="Normal"/>
    <w:semiHidden/>
    <w:rsid w:val="00CA55CC"/>
    <w:pPr>
      <w:numPr>
        <w:numId w:val="23"/>
      </w:numPr>
    </w:pPr>
  </w:style>
  <w:style w:type="paragraph" w:styleId="BodyText">
    <w:name w:val="Body Text"/>
    <w:basedOn w:val="Normal"/>
    <w:link w:val="BodyTextChar"/>
    <w:rsid w:val="00C90FCC"/>
    <w:pPr>
      <w:tabs>
        <w:tab w:val="left" w:pos="0"/>
      </w:tabs>
      <w:suppressAutoHyphens/>
      <w:spacing w:before="120"/>
      <w:ind w:right="432"/>
      <w:jc w:val="both"/>
    </w:pPr>
    <w:rPr>
      <w:rFonts w:ascii="Times New Roman" w:eastAsia="Times New Roman" w:hAnsi="Times New Roman" w:cs="Times New Roman"/>
      <w:spacing w:val="-3"/>
      <w:sz w:val="24"/>
      <w:szCs w:val="20"/>
      <w:lang w:val="en-GB"/>
    </w:rPr>
  </w:style>
  <w:style w:type="character" w:customStyle="1" w:styleId="BodyTextChar">
    <w:name w:val="Body Text Char"/>
    <w:basedOn w:val="DefaultParagraphFont"/>
    <w:link w:val="BodyText"/>
    <w:rsid w:val="00C90FCC"/>
    <w:rPr>
      <w:rFonts w:ascii="Times New Roman" w:eastAsia="Times New Roman" w:hAnsi="Times New Roman" w:cs="Times New Roman"/>
      <w:spacing w:val="-3"/>
      <w:sz w:val="24"/>
      <w:szCs w:val="20"/>
      <w:lang w:val="en-GB"/>
    </w:rPr>
  </w:style>
  <w:style w:type="character" w:customStyle="1" w:styleId="Heading6Char">
    <w:name w:val="Heading 6 Char"/>
    <w:basedOn w:val="DefaultParagraphFont"/>
    <w:link w:val="Heading6"/>
    <w:uiPriority w:val="9"/>
    <w:semiHidden/>
    <w:rsid w:val="00C90FCC"/>
    <w:rPr>
      <w:rFonts w:asciiTheme="majorHAnsi" w:eastAsiaTheme="majorEastAsia" w:hAnsiTheme="majorHAnsi" w:cstheme="majorBidi"/>
      <w:i/>
      <w:iCs/>
      <w:color w:val="877803" w:themeColor="accent1" w:themeShade="7F"/>
    </w:rPr>
  </w:style>
  <w:style w:type="paragraph" w:styleId="BodyText3">
    <w:name w:val="Body Text 3"/>
    <w:basedOn w:val="Normal"/>
    <w:link w:val="BodyText3Char"/>
    <w:uiPriority w:val="99"/>
    <w:semiHidden/>
    <w:unhideWhenUsed/>
    <w:rsid w:val="00C90FCC"/>
    <w:pPr>
      <w:spacing w:after="120"/>
    </w:pPr>
    <w:rPr>
      <w:sz w:val="16"/>
      <w:szCs w:val="16"/>
    </w:rPr>
  </w:style>
  <w:style w:type="character" w:customStyle="1" w:styleId="BodyText3Char">
    <w:name w:val="Body Text 3 Char"/>
    <w:basedOn w:val="DefaultParagraphFont"/>
    <w:link w:val="BodyText3"/>
    <w:uiPriority w:val="99"/>
    <w:semiHidden/>
    <w:rsid w:val="00C90FCC"/>
    <w:rPr>
      <w:sz w:val="16"/>
      <w:szCs w:val="16"/>
    </w:rPr>
  </w:style>
  <w:style w:type="paragraph" w:customStyle="1" w:styleId="Tabkop">
    <w:name w:val="Tabkop"/>
    <w:basedOn w:val="Normal"/>
    <w:rsid w:val="00C90FCC"/>
    <w:pPr>
      <w:suppressAutoHyphens/>
      <w:spacing w:before="60" w:after="60" w:line="200" w:lineRule="atLeast"/>
    </w:pPr>
    <w:rPr>
      <w:rFonts w:ascii="Arial" w:eastAsia="Times New Roman" w:hAnsi="Arial" w:cs="Times New Roman"/>
      <w:b/>
      <w:szCs w:val="20"/>
      <w:lang w:val="en-GB"/>
    </w:rPr>
  </w:style>
  <w:style w:type="paragraph" w:customStyle="1" w:styleId="OpmaakprofielVerdana10ptVetCursiefLinks">
    <w:name w:val="Opmaakprofiel Verdana 10 pt Vet Cursief Links"/>
    <w:basedOn w:val="Heading2"/>
    <w:rsid w:val="00C90FCC"/>
    <w:pPr>
      <w:keepLines w:val="0"/>
      <w:spacing w:before="240" w:after="60"/>
    </w:pPr>
    <w:rPr>
      <w:rFonts w:eastAsia="Times New Roman" w:cs="Times New Roman"/>
      <w:b w:val="0"/>
      <w:iCs/>
      <w:sz w:val="20"/>
      <w:szCs w:val="20"/>
      <w:lang w:val="da-DK"/>
    </w:rPr>
  </w:style>
  <w:style w:type="character" w:styleId="Hyperlink">
    <w:name w:val="Hyperlink"/>
    <w:basedOn w:val="DefaultParagraphFont"/>
    <w:rsid w:val="00C90F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0" w:qFormat="1"/>
    <w:lsdException w:name="heading 3" w:uiPriority="9" w:qFormat="1"/>
    <w:lsdException w:name="heading 4" w:uiPriority="9"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C4BF2"/>
  </w:style>
  <w:style w:type="paragraph" w:styleId="Heading1">
    <w:name w:val="heading 1"/>
    <w:basedOn w:val="Normal"/>
    <w:next w:val="Normal"/>
    <w:link w:val="Heading1Char"/>
    <w:uiPriority w:val="8"/>
    <w:qFormat/>
    <w:rsid w:val="00B022C4"/>
    <w:pPr>
      <w:keepNext/>
      <w:keepLines/>
      <w:outlineLvl w:val="0"/>
    </w:pPr>
    <w:rPr>
      <w:rFonts w:ascii="Verdana" w:eastAsiaTheme="majorEastAsia" w:hAnsi="Verdana" w:cstheme="majorBidi"/>
      <w:bCs/>
      <w:sz w:val="24"/>
      <w:szCs w:val="28"/>
    </w:rPr>
  </w:style>
  <w:style w:type="paragraph" w:styleId="Heading2">
    <w:name w:val="heading 2"/>
    <w:basedOn w:val="Normal"/>
    <w:next w:val="Normal"/>
    <w:link w:val="Heading2Char"/>
    <w:qFormat/>
    <w:rsid w:val="00B022C4"/>
    <w:pPr>
      <w:keepNext/>
      <w:keepLines/>
      <w:outlineLvl w:val="1"/>
    </w:pPr>
    <w:rPr>
      <w:rFonts w:ascii="Verdana" w:eastAsiaTheme="majorEastAsia" w:hAnsi="Verdana" w:cstheme="majorBidi"/>
      <w:b/>
      <w:bCs/>
      <w:szCs w:val="26"/>
    </w:rPr>
  </w:style>
  <w:style w:type="paragraph" w:styleId="Heading3">
    <w:name w:val="heading 3"/>
    <w:basedOn w:val="Normal"/>
    <w:next w:val="Normal"/>
    <w:link w:val="Heading3Char"/>
    <w:uiPriority w:val="9"/>
    <w:qFormat/>
    <w:rsid w:val="00B022C4"/>
    <w:pPr>
      <w:keepNext/>
      <w:keepLines/>
      <w:outlineLvl w:val="2"/>
    </w:pPr>
    <w:rPr>
      <w:rFonts w:ascii="Verdana" w:eastAsiaTheme="majorEastAsia" w:hAnsi="Verdana" w:cstheme="majorBidi"/>
      <w:bCs/>
      <w:i/>
    </w:rPr>
  </w:style>
  <w:style w:type="paragraph" w:styleId="Heading4">
    <w:name w:val="heading 4"/>
    <w:basedOn w:val="Normal"/>
    <w:next w:val="Normal"/>
    <w:link w:val="Heading4Char"/>
    <w:uiPriority w:val="9"/>
    <w:qFormat/>
    <w:rsid w:val="00B022C4"/>
    <w:pPr>
      <w:keepNext/>
      <w:keepLines/>
      <w:outlineLvl w:val="3"/>
    </w:pPr>
    <w:rPr>
      <w:rFonts w:ascii="Verdana" w:eastAsiaTheme="majorEastAsia" w:hAnsi="Verdana" w:cstheme="majorBidi"/>
      <w:bCs/>
      <w:iCs/>
    </w:rPr>
  </w:style>
  <w:style w:type="paragraph" w:styleId="Heading5">
    <w:name w:val="heading 5"/>
    <w:basedOn w:val="Normal"/>
    <w:next w:val="Normal"/>
    <w:link w:val="Heading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paragraph" w:styleId="Heading6">
    <w:name w:val="heading 6"/>
    <w:basedOn w:val="Normal"/>
    <w:next w:val="Normal"/>
    <w:link w:val="Heading6Char"/>
    <w:uiPriority w:val="9"/>
    <w:semiHidden/>
    <w:rsid w:val="00C90FCC"/>
    <w:pPr>
      <w:keepNext/>
      <w:keepLines/>
      <w:spacing w:before="200"/>
      <w:outlineLvl w:val="5"/>
    </w:pPr>
    <w:rPr>
      <w:rFonts w:asciiTheme="majorHAnsi" w:eastAsiaTheme="majorEastAsia" w:hAnsiTheme="majorHAnsi" w:cstheme="majorBidi"/>
      <w:i/>
      <w:iCs/>
      <w:color w:val="8778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022C4"/>
    <w:rPr>
      <w:rFonts w:ascii="Verdana" w:eastAsiaTheme="majorEastAsia" w:hAnsi="Verdana" w:cstheme="majorBidi"/>
      <w:bCs/>
      <w:sz w:val="24"/>
      <w:szCs w:val="28"/>
    </w:rPr>
  </w:style>
  <w:style w:type="paragraph" w:styleId="NoSpacing">
    <w:name w:val="No Spacing"/>
    <w:uiPriority w:val="1"/>
    <w:unhideWhenUsed/>
    <w:qFormat/>
    <w:rsid w:val="00B022C4"/>
    <w:pPr>
      <w:spacing w:line="240" w:lineRule="exact"/>
      <w:contextualSpacing/>
    </w:pPr>
    <w:rPr>
      <w:rFonts w:ascii="Verdana" w:hAnsi="Verdana"/>
    </w:rPr>
  </w:style>
  <w:style w:type="character" w:customStyle="1" w:styleId="Heading2Char">
    <w:name w:val="Heading 2 Char"/>
    <w:basedOn w:val="DefaultParagraphFont"/>
    <w:link w:val="Heading2"/>
    <w:uiPriority w:val="9"/>
    <w:rsid w:val="00B022C4"/>
    <w:rPr>
      <w:rFonts w:ascii="Verdana" w:eastAsiaTheme="majorEastAsia" w:hAnsi="Verdana" w:cstheme="majorBidi"/>
      <w:b/>
      <w:bCs/>
      <w:szCs w:val="26"/>
    </w:rPr>
  </w:style>
  <w:style w:type="character" w:customStyle="1" w:styleId="Heading3Char">
    <w:name w:val="Heading 3 Char"/>
    <w:basedOn w:val="DefaultParagraphFont"/>
    <w:link w:val="Heading3"/>
    <w:uiPriority w:val="9"/>
    <w:rsid w:val="00B022C4"/>
    <w:rPr>
      <w:rFonts w:ascii="Verdana" w:eastAsiaTheme="majorEastAsia" w:hAnsi="Verdana" w:cstheme="majorBidi"/>
      <w:bCs/>
      <w:i/>
    </w:rPr>
  </w:style>
  <w:style w:type="character" w:customStyle="1" w:styleId="Heading4Char">
    <w:name w:val="Heading 4 Char"/>
    <w:basedOn w:val="DefaultParagraphFont"/>
    <w:link w:val="Heading4"/>
    <w:uiPriority w:val="9"/>
    <w:rsid w:val="00B022C4"/>
    <w:rPr>
      <w:rFonts w:ascii="Verdana" w:eastAsiaTheme="majorEastAsia" w:hAnsi="Verdana" w:cstheme="majorBidi"/>
      <w:bCs/>
      <w:iCs/>
    </w:rPr>
  </w:style>
  <w:style w:type="paragraph" w:styleId="Title">
    <w:name w:val="Title"/>
    <w:basedOn w:val="Normal"/>
    <w:next w:val="Normal"/>
    <w:link w:val="TitleChar"/>
    <w:qFormat/>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C36FAA"/>
    <w:rPr>
      <w:rFonts w:ascii="Verdana" w:eastAsiaTheme="majorEastAsia" w:hAnsi="Verdana" w:cstheme="majorBidi"/>
      <w:spacing w:val="5"/>
      <w:kern w:val="28"/>
      <w:sz w:val="52"/>
      <w:szCs w:val="52"/>
    </w:rPr>
  </w:style>
  <w:style w:type="paragraph" w:styleId="Header">
    <w:name w:val="header"/>
    <w:basedOn w:val="Normal"/>
    <w:link w:val="HeaderChar"/>
    <w:rsid w:val="002E0FD2"/>
    <w:pPr>
      <w:tabs>
        <w:tab w:val="center" w:pos="4536"/>
        <w:tab w:val="right" w:pos="9072"/>
      </w:tabs>
      <w:spacing w:line="180" w:lineRule="exact"/>
    </w:pPr>
    <w:rPr>
      <w:sz w:val="13"/>
    </w:rPr>
  </w:style>
  <w:style w:type="character" w:customStyle="1" w:styleId="HeaderChar">
    <w:name w:val="Header Char"/>
    <w:basedOn w:val="DefaultParagraphFont"/>
    <w:link w:val="Header"/>
    <w:uiPriority w:val="99"/>
    <w:rsid w:val="002E0FD2"/>
    <w:rPr>
      <w:rFonts w:ascii="Verdana" w:hAnsi="Verdana"/>
      <w:sz w:val="13"/>
    </w:rPr>
  </w:style>
  <w:style w:type="paragraph" w:styleId="Footer">
    <w:name w:val="footer"/>
    <w:basedOn w:val="Normal"/>
    <w:link w:val="FooterChar"/>
    <w:uiPriority w:val="99"/>
    <w:rsid w:val="002E0FD2"/>
    <w:pPr>
      <w:tabs>
        <w:tab w:val="center" w:pos="4536"/>
        <w:tab w:val="right" w:pos="9072"/>
      </w:tabs>
      <w:spacing w:line="180" w:lineRule="exact"/>
    </w:pPr>
    <w:rPr>
      <w:sz w:val="13"/>
    </w:rPr>
  </w:style>
  <w:style w:type="character" w:customStyle="1" w:styleId="FooterChar">
    <w:name w:val="Footer Char"/>
    <w:basedOn w:val="DefaultParagraphFont"/>
    <w:link w:val="Footer"/>
    <w:uiPriority w:val="99"/>
    <w:rsid w:val="002E0FD2"/>
    <w:rPr>
      <w:rFonts w:ascii="Verdana" w:hAnsi="Verdana"/>
      <w:sz w:val="13"/>
    </w:rPr>
  </w:style>
  <w:style w:type="paragraph" w:styleId="BalloonText">
    <w:name w:val="Balloon Text"/>
    <w:basedOn w:val="Normal"/>
    <w:link w:val="BalloonTextChar"/>
    <w:uiPriority w:val="99"/>
    <w:semiHidden/>
    <w:unhideWhenUsed/>
    <w:rsid w:val="0088501B"/>
    <w:rPr>
      <w:rFonts w:ascii="Tahoma" w:hAnsi="Tahoma" w:cs="Tahoma"/>
      <w:sz w:val="16"/>
      <w:szCs w:val="16"/>
    </w:rPr>
  </w:style>
  <w:style w:type="character" w:customStyle="1" w:styleId="BalloonTextChar">
    <w:name w:val="Balloon Text Char"/>
    <w:basedOn w:val="DefaultParagraphFont"/>
    <w:link w:val="BalloonTex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stParagraph">
    <w:name w:val="List Paragraph"/>
    <w:basedOn w:val="Lijstalinea1"/>
    <w:link w:val="ListParagraphChar"/>
    <w:uiPriority w:val="34"/>
    <w:qFormat/>
    <w:rsid w:val="003D51FB"/>
  </w:style>
  <w:style w:type="paragraph" w:customStyle="1" w:styleId="Lijstmetopsommingstekens">
    <w:name w:val="Lijst met opsommingstekens"/>
    <w:basedOn w:val="ListParagraph"/>
    <w:link w:val="LijstmetopsommingstekensChar"/>
    <w:uiPriority w:val="10"/>
    <w:rsid w:val="00B559E9"/>
    <w:pPr>
      <w:numPr>
        <w:numId w:val="6"/>
      </w:numPr>
    </w:pPr>
  </w:style>
  <w:style w:type="table" w:styleId="TableGrid">
    <w:name w:val="Table Grid"/>
    <w:basedOn w:val="TableNorma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stParagraphChar">
    <w:name w:val="List Paragraph Char"/>
    <w:basedOn w:val="DefaultParagraphFont"/>
    <w:link w:val="ListParagraph"/>
    <w:uiPriority w:val="34"/>
    <w:rsid w:val="003D51FB"/>
  </w:style>
  <w:style w:type="character" w:customStyle="1" w:styleId="LijstmetopsommingstekensChar">
    <w:name w:val="Lijst met opsommingstekens Char"/>
    <w:basedOn w:val="ListParagraphChar"/>
    <w:link w:val="Lijstmetopsommingstekens"/>
    <w:uiPriority w:val="10"/>
    <w:rsid w:val="002E0FD2"/>
  </w:style>
  <w:style w:type="table" w:styleId="LightShading">
    <w:name w:val="Light Shading"/>
    <w:basedOn w:val="TableNormal"/>
    <w:uiPriority w:val="60"/>
    <w:rsid w:val="00905289"/>
    <w:rPr>
      <w:color w:val="005B95" w:themeColor="text1" w:themeShade="BF"/>
    </w:rPr>
    <w:tblPr>
      <w:tblStyleRowBandSize w:val="1"/>
      <w:tblStyleColBandSize w:val="1"/>
      <w:tblBorders>
        <w:top w:val="single" w:sz="8" w:space="0" w:color="007BC7" w:themeColor="text1"/>
        <w:bottom w:val="single" w:sz="8" w:space="0" w:color="007BC7" w:themeColor="text1"/>
      </w:tblBorders>
    </w:tblPr>
    <w:tblStylePr w:type="fir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la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1FF" w:themeFill="text1" w:themeFillTint="3F"/>
      </w:tcPr>
    </w:tblStylePr>
    <w:tblStylePr w:type="band1Horz">
      <w:tblPr/>
      <w:tcPr>
        <w:tcBorders>
          <w:left w:val="nil"/>
          <w:right w:val="nil"/>
          <w:insideH w:val="nil"/>
          <w:insideV w:val="nil"/>
        </w:tcBorders>
        <w:shd w:val="clear" w:color="auto" w:fill="B2E1FF" w:themeFill="text1" w:themeFillTint="3F"/>
      </w:tcPr>
    </w:tblStylePr>
  </w:style>
  <w:style w:type="table" w:styleId="LightShading-Accent1">
    <w:name w:val="Light Shading Accent 1"/>
    <w:basedOn w:val="TableNorma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ghtShading-Accent3">
    <w:name w:val="Light Shading Accent 3"/>
    <w:basedOn w:val="TableNorma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Heading5Char">
    <w:name w:val="Heading 5 Char"/>
    <w:basedOn w:val="DefaultParagraphFont"/>
    <w:link w:val="Heading5"/>
    <w:uiPriority w:val="9"/>
    <w:semiHidden/>
    <w:rsid w:val="00ED7AB9"/>
    <w:rPr>
      <w:rFonts w:asciiTheme="majorHAnsi" w:eastAsiaTheme="majorEastAsia" w:hAnsiTheme="majorHAnsi" w:cstheme="majorBidi"/>
      <w:color w:val="877803" w:themeColor="accent1" w:themeShade="7F"/>
    </w:rPr>
  </w:style>
  <w:style w:type="character" w:styleId="Strong">
    <w:name w:val="Strong"/>
    <w:basedOn w:val="DefaultParagraphFont"/>
    <w:uiPriority w:val="22"/>
    <w:rsid w:val="00ED7AB9"/>
    <w:rPr>
      <w:b/>
      <w:bCs/>
    </w:rPr>
  </w:style>
  <w:style w:type="character" w:styleId="IntenseEmphasis">
    <w:name w:val="Intense Emphasis"/>
    <w:basedOn w:val="DefaultParagraphFont"/>
    <w:uiPriority w:val="21"/>
    <w:rsid w:val="00ED7AB9"/>
    <w:rPr>
      <w:b/>
      <w:bCs/>
      <w:i/>
      <w:iCs/>
      <w:color w:val="F9E11E" w:themeColor="accent1"/>
    </w:rPr>
  </w:style>
  <w:style w:type="character" w:styleId="Emphasis">
    <w:name w:val="Emphasis"/>
    <w:basedOn w:val="DefaultParagraphFont"/>
    <w:uiPriority w:val="20"/>
    <w:rsid w:val="00ED7AB9"/>
    <w:rPr>
      <w:i/>
      <w:iCs/>
    </w:rPr>
  </w:style>
  <w:style w:type="character" w:styleId="SubtleEmphasis">
    <w:name w:val="Subtle Emphasis"/>
    <w:basedOn w:val="DefaultParagraphFont"/>
    <w:uiPriority w:val="19"/>
    <w:rsid w:val="00ED7AB9"/>
    <w:rPr>
      <w:i/>
      <w:iCs/>
      <w:color w:val="64C3FF" w:themeColor="text1" w:themeTint="7F"/>
    </w:rPr>
  </w:style>
  <w:style w:type="paragraph" w:styleId="Subtitle">
    <w:name w:val="Subtitle"/>
    <w:basedOn w:val="Normal"/>
    <w:next w:val="Normal"/>
    <w:link w:val="Subtitle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SubtitleChar">
    <w:name w:val="Subtitle Char"/>
    <w:basedOn w:val="DefaultParagraphFont"/>
    <w:link w:val="Subtitle"/>
    <w:uiPriority w:val="11"/>
    <w:rsid w:val="00ED7AB9"/>
    <w:rPr>
      <w:rFonts w:asciiTheme="majorHAnsi" w:eastAsiaTheme="majorEastAsia" w:hAnsiTheme="majorHAnsi" w:cstheme="majorBidi"/>
      <w:i/>
      <w:iCs/>
      <w:color w:val="F9E11E" w:themeColor="accent1"/>
      <w:spacing w:val="15"/>
      <w:sz w:val="24"/>
      <w:szCs w:val="24"/>
    </w:rPr>
  </w:style>
  <w:style w:type="paragraph" w:styleId="Quote">
    <w:name w:val="Quote"/>
    <w:basedOn w:val="Normal"/>
    <w:next w:val="Normal"/>
    <w:link w:val="QuoteChar"/>
    <w:uiPriority w:val="29"/>
    <w:rsid w:val="00ED7AB9"/>
    <w:rPr>
      <w:i/>
      <w:iCs/>
      <w:color w:val="007BC7" w:themeColor="text1"/>
    </w:rPr>
  </w:style>
  <w:style w:type="character" w:customStyle="1" w:styleId="QuoteChar">
    <w:name w:val="Quote Char"/>
    <w:basedOn w:val="DefaultParagraphFont"/>
    <w:link w:val="Quote"/>
    <w:uiPriority w:val="29"/>
    <w:rsid w:val="00ED7AB9"/>
    <w:rPr>
      <w:i/>
      <w:iCs/>
      <w:color w:val="007BC7" w:themeColor="text1"/>
    </w:rPr>
  </w:style>
  <w:style w:type="paragraph" w:styleId="IntenseQuote">
    <w:name w:val="Intense Quote"/>
    <w:basedOn w:val="Normal"/>
    <w:next w:val="Normal"/>
    <w:link w:val="IntenseQuote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IntenseQuoteChar">
    <w:name w:val="Intense Quote Char"/>
    <w:basedOn w:val="DefaultParagraphFont"/>
    <w:link w:val="IntenseQuote"/>
    <w:uiPriority w:val="30"/>
    <w:rsid w:val="00ED7AB9"/>
    <w:rPr>
      <w:b/>
      <w:bCs/>
      <w:i/>
      <w:iCs/>
      <w:color w:val="F9E11E" w:themeColor="accent1"/>
    </w:rPr>
  </w:style>
  <w:style w:type="character" w:styleId="IntenseReference">
    <w:name w:val="Intense Reference"/>
    <w:basedOn w:val="DefaultParagraphFont"/>
    <w:uiPriority w:val="32"/>
    <w:rsid w:val="00ED7AB9"/>
    <w:rPr>
      <w:b/>
      <w:bCs/>
      <w:smallCaps/>
      <w:color w:val="007BC7" w:themeColor="accent2"/>
      <w:spacing w:val="5"/>
      <w:u w:val="single"/>
    </w:rPr>
  </w:style>
  <w:style w:type="character" w:styleId="BookTitle">
    <w:name w:val="Book Title"/>
    <w:basedOn w:val="DefaultParagraphFont"/>
    <w:uiPriority w:val="33"/>
    <w:rsid w:val="00ED7AB9"/>
    <w:rPr>
      <w:b/>
      <w:bCs/>
      <w:smallCaps/>
      <w:spacing w:val="5"/>
    </w:rPr>
  </w:style>
  <w:style w:type="paragraph" w:customStyle="1" w:styleId="Lijstalinea1">
    <w:name w:val="Lijstalinea1"/>
    <w:basedOn w:val="Normal"/>
    <w:semiHidden/>
    <w:rsid w:val="00CA55CC"/>
    <w:pPr>
      <w:numPr>
        <w:numId w:val="23"/>
      </w:numPr>
    </w:pPr>
  </w:style>
  <w:style w:type="paragraph" w:styleId="BodyText">
    <w:name w:val="Body Text"/>
    <w:basedOn w:val="Normal"/>
    <w:link w:val="BodyTextChar"/>
    <w:rsid w:val="00C90FCC"/>
    <w:pPr>
      <w:tabs>
        <w:tab w:val="left" w:pos="0"/>
      </w:tabs>
      <w:suppressAutoHyphens/>
      <w:spacing w:before="120"/>
      <w:ind w:right="432"/>
      <w:jc w:val="both"/>
    </w:pPr>
    <w:rPr>
      <w:rFonts w:ascii="Times New Roman" w:eastAsia="Times New Roman" w:hAnsi="Times New Roman" w:cs="Times New Roman"/>
      <w:spacing w:val="-3"/>
      <w:sz w:val="24"/>
      <w:szCs w:val="20"/>
      <w:lang w:val="en-GB"/>
    </w:rPr>
  </w:style>
  <w:style w:type="character" w:customStyle="1" w:styleId="BodyTextChar">
    <w:name w:val="Body Text Char"/>
    <w:basedOn w:val="DefaultParagraphFont"/>
    <w:link w:val="BodyText"/>
    <w:rsid w:val="00C90FCC"/>
    <w:rPr>
      <w:rFonts w:ascii="Times New Roman" w:eastAsia="Times New Roman" w:hAnsi="Times New Roman" w:cs="Times New Roman"/>
      <w:spacing w:val="-3"/>
      <w:sz w:val="24"/>
      <w:szCs w:val="20"/>
      <w:lang w:val="en-GB"/>
    </w:rPr>
  </w:style>
  <w:style w:type="character" w:customStyle="1" w:styleId="Heading6Char">
    <w:name w:val="Heading 6 Char"/>
    <w:basedOn w:val="DefaultParagraphFont"/>
    <w:link w:val="Heading6"/>
    <w:uiPriority w:val="9"/>
    <w:semiHidden/>
    <w:rsid w:val="00C90FCC"/>
    <w:rPr>
      <w:rFonts w:asciiTheme="majorHAnsi" w:eastAsiaTheme="majorEastAsia" w:hAnsiTheme="majorHAnsi" w:cstheme="majorBidi"/>
      <w:i/>
      <w:iCs/>
      <w:color w:val="877803" w:themeColor="accent1" w:themeShade="7F"/>
    </w:rPr>
  </w:style>
  <w:style w:type="paragraph" w:styleId="BodyText3">
    <w:name w:val="Body Text 3"/>
    <w:basedOn w:val="Normal"/>
    <w:link w:val="BodyText3Char"/>
    <w:uiPriority w:val="99"/>
    <w:semiHidden/>
    <w:unhideWhenUsed/>
    <w:rsid w:val="00C90FCC"/>
    <w:pPr>
      <w:spacing w:after="120"/>
    </w:pPr>
    <w:rPr>
      <w:sz w:val="16"/>
      <w:szCs w:val="16"/>
    </w:rPr>
  </w:style>
  <w:style w:type="character" w:customStyle="1" w:styleId="BodyText3Char">
    <w:name w:val="Body Text 3 Char"/>
    <w:basedOn w:val="DefaultParagraphFont"/>
    <w:link w:val="BodyText3"/>
    <w:uiPriority w:val="99"/>
    <w:semiHidden/>
    <w:rsid w:val="00C90FCC"/>
    <w:rPr>
      <w:sz w:val="16"/>
      <w:szCs w:val="16"/>
    </w:rPr>
  </w:style>
  <w:style w:type="paragraph" w:customStyle="1" w:styleId="Tabkop">
    <w:name w:val="Tabkop"/>
    <w:basedOn w:val="Normal"/>
    <w:rsid w:val="00C90FCC"/>
    <w:pPr>
      <w:suppressAutoHyphens/>
      <w:spacing w:before="60" w:after="60" w:line="200" w:lineRule="atLeast"/>
    </w:pPr>
    <w:rPr>
      <w:rFonts w:ascii="Arial" w:eastAsia="Times New Roman" w:hAnsi="Arial" w:cs="Times New Roman"/>
      <w:b/>
      <w:szCs w:val="20"/>
      <w:lang w:val="en-GB"/>
    </w:rPr>
  </w:style>
  <w:style w:type="paragraph" w:customStyle="1" w:styleId="OpmaakprofielVerdana10ptVetCursiefLinks">
    <w:name w:val="Opmaakprofiel Verdana 10 pt Vet Cursief Links"/>
    <w:basedOn w:val="Heading2"/>
    <w:rsid w:val="00C90FCC"/>
    <w:pPr>
      <w:keepLines w:val="0"/>
      <w:spacing w:before="240" w:after="60"/>
    </w:pPr>
    <w:rPr>
      <w:rFonts w:eastAsia="Times New Roman" w:cs="Times New Roman"/>
      <w:b w:val="0"/>
      <w:iCs/>
      <w:sz w:val="20"/>
      <w:szCs w:val="20"/>
      <w:lang w:val="da-DK"/>
    </w:rPr>
  </w:style>
  <w:style w:type="character" w:styleId="Hyperlink">
    <w:name w:val="Hyperlink"/>
    <w:basedOn w:val="DefaultParagraphFont"/>
    <w:rsid w:val="00C90F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nnagreement.org"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Rijkswaterstaat2">
  <a:themeElements>
    <a:clrScheme name="Rijkswaterstaat">
      <a:dk1>
        <a:srgbClr val="007BC7"/>
      </a:dk1>
      <a:lt1>
        <a:sysClr val="window" lastClr="FFFFFF"/>
      </a:lt1>
      <a:dk2>
        <a:srgbClr val="000000"/>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10</Pages>
  <Words>2237</Words>
  <Characters>12752</Characters>
  <Application>Microsoft Office Word</Application>
  <DocSecurity>4</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Rijkswaterstaat</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Huisman, Sjon  (ZD)</dc:creator>
  <cp:lastModifiedBy>Paula Creedon</cp:lastModifiedBy>
  <cp:revision>2</cp:revision>
  <dcterms:created xsi:type="dcterms:W3CDTF">2016-06-07T15:04:00Z</dcterms:created>
  <dcterms:modified xsi:type="dcterms:W3CDTF">2016-06-07T15:04:00Z</dcterms:modified>
</cp:coreProperties>
</file>